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Calibri" w:hAnsi="Calibri" w:eastAsia="Calibri" w:cs="Times New Roman"/>
          <w:color w:val="000000"/>
          <w:sz w:val="28"/>
          <w:szCs w:val="28"/>
        </w:rPr>
      </w:pPr>
      <w:bookmarkStart w:id="0" w:name="_Hlk119326802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Информации об объектах муниципального имущества, доступных для аренды</w:t>
      </w:r>
    </w:p>
    <w:tbl>
      <w:tblPr>
        <w:tblStyle w:val="7"/>
        <w:tblW w:w="91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82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42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Муниципальное образование Белоярский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Ханты-Мансийский автономный округ-Югра, г. Белоярский, ул. Ратькова, проезд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11/7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86:06:0020110:408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Наименование объекта недвижимости и его характеристики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Зарядная мастерская,  площадью 40,6 кв.м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Целевое использование (разрешенное использование)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Нежилое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 xml:space="preserve"> помещение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Реквизиты муниципального правового акта, регулирующего порядок предоставления объекта недвижимости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0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"http://admbel.ru/local-control/administration/municipal-property/smp/?ELEMENT_ID=69300"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http://admbel.ru/local-control/administration/municipal-property/smp/?ELEMENT_ID=69300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Реквизиты муниципального правового акта, регулирующего порядок установления арендной платы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"http://admbel.ru/local-control/administration/municipal-property/smp/?ELEMENT_ID=69350"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http://admbel.ru/local-control/administration/municipal-property/smp/?ELEMENT_ID=69350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Доступная инженерная инфраструктура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электроснабжение;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водоснабжение;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водоотведение;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теплоснабжение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газоснабжение.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Сведения о техническом состоянии объекта недвижимости (необходимость, капитального ремонта, реконструкции и т.п.)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необходимость ремонта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Токарев Владимир Иванович, заместитель председателя Комитета,  начальник отдела муниципального имущества Комитета муниципальной собственности администрации Белоярского района, т. (34670) 22157 </w:t>
            </w:r>
            <w:r>
              <w:fldChar w:fldCharType="begin"/>
            </w:r>
            <w:r>
              <w:instrText xml:space="preserve"> HYPERLINK "mailto:TokarevVI@admbel.ru"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TokarevVI@admbel.ru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Герасимова Светлана Михайловна, ведущий специалист отдела муниципального имущества Комитета муниципальной собственности администрации Белоярского района,  т.(34670) 2-30-09,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GerasimovaSM@admbel.ru  </w:t>
            </w:r>
          </w:p>
        </w:tc>
      </w:tr>
      <w:bookmarkEnd w:id="0"/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40" w:lineRule="auto"/>
      </w:pPr>
      <w:r>
        <w:separator/>
      </w:r>
    </w:p>
  </w:footnote>
  <w:footnote w:type="continuationSeparator" w:id="9">
    <w:p>
      <w:pPr>
        <w:spacing w:before="0" w:after="0" w:line="240" w:lineRule="auto"/>
      </w:pPr>
      <w:r>
        <w:continuationSeparator/>
      </w:r>
    </w:p>
  </w:footnote>
  <w:footnote w:id="0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1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2">
    <w:p>
      <w:pPr>
        <w:pStyle w:val="6"/>
      </w:pPr>
      <w:r>
        <w:rPr>
          <w:rStyle w:val="4"/>
        </w:rPr>
        <w:footnoteRef/>
      </w:r>
      <w:r>
        <w:t xml:space="preserve"> Да/нет </w:t>
      </w:r>
    </w:p>
  </w:footnote>
  <w:footnote w:id="3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B6E5C"/>
    <w:multiLevelType w:val="multilevel"/>
    <w:tmpl w:val="481B6E5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8"/>
    <w:footnote w:id="9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5D"/>
    <w:rsid w:val="000227F7"/>
    <w:rsid w:val="000C28F1"/>
    <w:rsid w:val="00110E5D"/>
    <w:rsid w:val="001A09F0"/>
    <w:rsid w:val="0042514F"/>
    <w:rsid w:val="00433594"/>
    <w:rsid w:val="00452171"/>
    <w:rsid w:val="005729A7"/>
    <w:rsid w:val="005C467D"/>
    <w:rsid w:val="00661CC2"/>
    <w:rsid w:val="006650F5"/>
    <w:rsid w:val="008D638F"/>
    <w:rsid w:val="008F0D5A"/>
    <w:rsid w:val="00925F31"/>
    <w:rsid w:val="009B72DD"/>
    <w:rsid w:val="00C32133"/>
    <w:rsid w:val="00C72903"/>
    <w:rsid w:val="00E16546"/>
    <w:rsid w:val="00E60992"/>
    <w:rsid w:val="00E70B55"/>
    <w:rsid w:val="00F50864"/>
    <w:rsid w:val="00FA203F"/>
    <w:rsid w:val="00FA7BC9"/>
    <w:rsid w:val="4D276ABC"/>
    <w:rsid w:val="5193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0"/>
    <w:rPr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footnote text"/>
    <w:basedOn w:val="1"/>
    <w:link w:val="8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сноски Знак"/>
    <w:basedOn w:val="2"/>
    <w:link w:val="6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316</Words>
  <Characters>1802</Characters>
  <Lines>15</Lines>
  <Paragraphs>4</Paragraphs>
  <TotalTime>17</TotalTime>
  <ScaleCrop>false</ScaleCrop>
  <LinksUpToDate>false</LinksUpToDate>
  <CharactersWithSpaces>2114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2023-03-10T10:11:00Z</dcterms:created>
  <dc:creator>Зайцева Людмила Викторовна</dc:creator>
  <cp:lastModifiedBy>GerasimovaSM</cp:lastModifiedBy>
  <cp:lastPrinted>2023-03-06T11:20:00Z</cp:lastPrinted>
  <dcterms:modified xsi:type="dcterms:W3CDTF">2023-11-17T09:33:11Z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