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77" w:rsidRPr="00F91C31" w:rsidRDefault="00422377" w:rsidP="004223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1C31">
        <w:rPr>
          <w:rFonts w:ascii="Arial" w:hAnsi="Arial" w:cs="Arial"/>
          <w:b/>
          <w:sz w:val="28"/>
          <w:szCs w:val="28"/>
        </w:rPr>
        <w:t xml:space="preserve">СРОКИ ПРЕДОСТАВЛЕНИЯ СУБСИДИИ, </w:t>
      </w:r>
    </w:p>
    <w:p w:rsidR="00F91C31" w:rsidRDefault="00422377" w:rsidP="00F9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C31">
        <w:rPr>
          <w:rFonts w:ascii="Arial" w:hAnsi="Arial" w:cs="Arial"/>
          <w:b/>
          <w:sz w:val="28"/>
          <w:szCs w:val="28"/>
        </w:rPr>
        <w:t xml:space="preserve">В СООТВЕСТВИЕ С ПОРЯДКОМ </w:t>
      </w:r>
      <w:r w:rsidR="00F91C31" w:rsidRPr="00F91C31">
        <w:rPr>
          <w:rFonts w:ascii="Arial" w:hAnsi="Arial" w:cs="Arial"/>
          <w:b/>
          <w:bCs/>
          <w:sz w:val="28"/>
          <w:szCs w:val="28"/>
        </w:rPr>
        <w:t>РАСЧЕТА И ПРЕДОСТАВЛЕНИЯ СУБСИДИИ</w:t>
      </w:r>
    </w:p>
    <w:p w:rsidR="00F91C31" w:rsidRPr="00F91C31" w:rsidRDefault="00F91C31" w:rsidP="00F9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C31">
        <w:rPr>
          <w:rFonts w:ascii="Arial" w:hAnsi="Arial" w:cs="Arial"/>
          <w:b/>
          <w:bCs/>
          <w:sz w:val="28"/>
          <w:szCs w:val="28"/>
        </w:rPr>
        <w:t xml:space="preserve"> НА ПОДДЕРЖКУ МАЛЫХ ФОРМ</w:t>
      </w:r>
    </w:p>
    <w:p w:rsidR="00F91C31" w:rsidRPr="00F91C31" w:rsidRDefault="00F91C31" w:rsidP="00F9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C31">
        <w:rPr>
          <w:rFonts w:ascii="Arial" w:hAnsi="Arial" w:cs="Arial"/>
          <w:b/>
          <w:bCs/>
          <w:sz w:val="28"/>
          <w:szCs w:val="28"/>
        </w:rPr>
        <w:t>ХОЗЯЙСТВОВАНИЯ, НА РАЗВИТИЕ МАТЕРИАЛЬНО-ТЕХНИЧЕСКОЙ БАЗЫ (ЗА</w:t>
      </w:r>
    </w:p>
    <w:p w:rsidR="00F91C31" w:rsidRPr="00F91C31" w:rsidRDefault="00F91C31" w:rsidP="00F91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C31">
        <w:rPr>
          <w:rFonts w:ascii="Arial" w:hAnsi="Arial" w:cs="Arial"/>
          <w:b/>
          <w:bCs/>
          <w:sz w:val="28"/>
          <w:szCs w:val="28"/>
        </w:rPr>
        <w:t>ИСКЛЮЧЕНИЕМ ЛИЧНЫХ ПОДСОБНЫХ ХОЗЯЙСТВ) (ДАЛЕЕ - ПОРЯДОК)</w:t>
      </w:r>
    </w:p>
    <w:p w:rsidR="00F91C31" w:rsidRDefault="00F91C31" w:rsidP="00F91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bookmarkStart w:id="0" w:name="_GoBack"/>
            <w:bookmarkEnd w:id="0"/>
            <w:r>
              <w:t>№</w:t>
            </w:r>
          </w:p>
          <w:p w:rsidR="00E5772C" w:rsidRDefault="00E5772C" w:rsidP="00E5772C">
            <w:pPr>
              <w:jc w:val="center"/>
            </w:pPr>
            <w:r>
              <w:t>п/п</w:t>
            </w:r>
          </w:p>
        </w:tc>
        <w:tc>
          <w:tcPr>
            <w:tcW w:w="8963" w:type="dxa"/>
          </w:tcPr>
          <w:p w:rsidR="00E5772C" w:rsidRDefault="00E5772C" w:rsidP="00E5772C">
            <w:pPr>
              <w:jc w:val="center"/>
            </w:pPr>
            <w:r>
              <w:t>Регламенты исполнения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Ответственный исполнитель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1</w:t>
            </w:r>
          </w:p>
        </w:tc>
        <w:tc>
          <w:tcPr>
            <w:tcW w:w="8963" w:type="dxa"/>
          </w:tcPr>
          <w:p w:rsidR="00E5772C" w:rsidRDefault="00E5772C" w:rsidP="00E5772C">
            <w: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Не позднее 5 рабочего дня соответствующего месяца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Получатель субсидии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2</w:t>
            </w:r>
          </w:p>
        </w:tc>
        <w:tc>
          <w:tcPr>
            <w:tcW w:w="8963" w:type="dxa"/>
          </w:tcPr>
          <w:p w:rsidR="00E5772C" w:rsidRDefault="00E5772C" w:rsidP="00E5772C">
            <w: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E5772C" w:rsidRDefault="00E5772C" w:rsidP="00E5772C">
            <w: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течение 2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4</w:t>
            </w:r>
          </w:p>
        </w:tc>
        <w:tc>
          <w:tcPr>
            <w:tcW w:w="8963" w:type="dxa"/>
          </w:tcPr>
          <w:p w:rsidR="00B973D2" w:rsidRDefault="00B973D2" w:rsidP="00B973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B973D2">
                <w:rPr>
                  <w:rFonts w:ascii="Calibri" w:hAnsi="Calibri" w:cs="Calibri"/>
                </w:rPr>
                <w:t>законом</w:t>
              </w:r>
            </w:hyperlink>
            <w:r w:rsidRPr="00B97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от 27 июля 2010 года N 210-ФЗ "Об организации предоставления государственных и муниципальных услуг", следующие документы (сведения):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lastRenderedPageBreak/>
      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 в соответствии с </w:t>
            </w:r>
            <w:hyperlink r:id="rId5" w:history="1">
              <w:r w:rsidRPr="00F91C31">
                <w:rPr>
                  <w:rFonts w:cstheme="minorHAnsi"/>
                  <w:bCs/>
                  <w:color w:val="0000FF"/>
                </w:rPr>
                <w:t>абзацами вторым</w:t>
              </w:r>
            </w:hyperlink>
            <w:r w:rsidRPr="00F91C31">
              <w:rPr>
                <w:rFonts w:cstheme="minorHAnsi"/>
                <w:bCs/>
              </w:rPr>
              <w:t xml:space="preserve">, </w:t>
            </w:r>
            <w:hyperlink r:id="rId6" w:history="1">
              <w:r w:rsidRPr="00F91C31">
                <w:rPr>
                  <w:rFonts w:cstheme="minorHAnsi"/>
                  <w:bCs/>
                  <w:color w:val="0000FF"/>
                </w:rPr>
                <w:t>третьим пункта 1.2</w:t>
              </w:r>
            </w:hyperlink>
            <w:r w:rsidRPr="00F91C31">
              <w:rPr>
                <w:rFonts w:cstheme="minorHAnsi"/>
                <w:bCs/>
              </w:rPr>
              <w:t xml:space="preserve"> Порядка);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 на цели, указанные в </w:t>
            </w:r>
            <w:hyperlink r:id="rId7" w:history="1">
              <w:r w:rsidRPr="00F91C31">
                <w:rPr>
                  <w:rFonts w:cstheme="minorHAnsi"/>
                  <w:bCs/>
                  <w:color w:val="0000FF"/>
                </w:rPr>
                <w:t>пункте 1.2</w:t>
              </w:r>
            </w:hyperlink>
            <w:r w:rsidRPr="00F91C31">
              <w:rPr>
                <w:rFonts w:cstheme="minorHAnsi"/>
                <w:bCs/>
              </w:rPr>
              <w:t xml:space="preserve"> Порядка (в органе местного самоуправления муниципального образования автономного округа);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      </w:r>
          </w:p>
          <w:p w:rsidR="00F91C31" w:rsidRPr="00F91C31" w:rsidRDefault="00F91C31" w:rsidP="00F91C3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cstheme="minorHAnsi"/>
                <w:bCs/>
              </w:rPr>
            </w:pPr>
            <w:r w:rsidRPr="00F91C31">
              <w:rPr>
                <w:rFonts w:cstheme="minorHAnsi"/>
                <w:bCs/>
              </w:rPr>
      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      </w:r>
            <w:hyperlink r:id="rId8" w:history="1">
              <w:r w:rsidRPr="00F91C31">
                <w:rPr>
                  <w:rFonts w:cstheme="minorHAnsi"/>
                  <w:bCs/>
                  <w:color w:val="0000FF"/>
                </w:rPr>
                <w:t>абзацами вторым</w:t>
              </w:r>
            </w:hyperlink>
            <w:r w:rsidRPr="00F91C31">
              <w:rPr>
                <w:rFonts w:cstheme="minorHAnsi"/>
                <w:bCs/>
              </w:rPr>
              <w:t xml:space="preserve">, </w:t>
            </w:r>
            <w:hyperlink r:id="rId9" w:history="1">
              <w:r w:rsidRPr="00F91C31">
                <w:rPr>
                  <w:rFonts w:cstheme="minorHAnsi"/>
                  <w:bCs/>
                  <w:color w:val="0000FF"/>
                </w:rPr>
                <w:t>третьим пункта 1.2</w:t>
              </w:r>
            </w:hyperlink>
            <w:r w:rsidRPr="00F91C31">
              <w:rPr>
                <w:rFonts w:cstheme="minorHAnsi"/>
                <w:bCs/>
              </w:rPr>
              <w:t xml:space="preserve"> 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      </w:r>
          </w:p>
          <w:p w:rsidR="00E5772C" w:rsidRDefault="00E5772C" w:rsidP="00F91C31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2976" w:type="dxa"/>
          </w:tcPr>
          <w:p w:rsidR="00E5772C" w:rsidRDefault="001211CF" w:rsidP="001211CF">
            <w:pPr>
              <w:jc w:val="center"/>
            </w:pPr>
            <w: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1211CF" w:rsidP="00E5772C">
            <w:pPr>
              <w:jc w:val="center"/>
            </w:pPr>
            <w:r>
              <w:t>Уполномоченный орган</w:t>
            </w:r>
          </w:p>
        </w:tc>
      </w:tr>
      <w:tr w:rsidR="00E5772C" w:rsidTr="001F257D">
        <w:tc>
          <w:tcPr>
            <w:tcW w:w="530" w:type="dxa"/>
          </w:tcPr>
          <w:p w:rsidR="00E5772C" w:rsidRDefault="00937571" w:rsidP="00E577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963" w:type="dxa"/>
          </w:tcPr>
          <w:p w:rsidR="00E5772C" w:rsidRDefault="001211CF" w:rsidP="001211C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документов </w:t>
            </w:r>
            <w:r w:rsidR="004D5BF7">
              <w:t>представленных получателем</w:t>
            </w:r>
          </w:p>
        </w:tc>
        <w:tc>
          <w:tcPr>
            <w:tcW w:w="2976" w:type="dxa"/>
          </w:tcPr>
          <w:p w:rsidR="00937571" w:rsidRPr="001211C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 течение 10 рабочих дней с </w:t>
            </w:r>
            <w:r w:rsidR="00937571">
              <w:rPr>
                <w:rFonts w:ascii="Calibri" w:hAnsi="Calibri" w:cs="Calibri"/>
              </w:rPr>
              <w:t xml:space="preserve">даты регистрации документов, указанных в </w:t>
            </w:r>
            <w:hyperlink r:id="rId10" w:history="1">
              <w:r w:rsidR="00937571" w:rsidRPr="001211CF">
                <w:rPr>
                  <w:rFonts w:ascii="Calibri" w:hAnsi="Calibri" w:cs="Calibri"/>
                </w:rPr>
                <w:t>пункте 2.1</w:t>
              </w:r>
            </w:hyperlink>
            <w:r w:rsidR="00937571">
              <w:rPr>
                <w:rFonts w:ascii="Calibri" w:hAnsi="Calibri" w:cs="Calibri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</w:t>
            </w:r>
            <w:r w:rsidR="00937571">
              <w:rPr>
                <w:rFonts w:ascii="Calibri" w:hAnsi="Calibri" w:cs="Calibri"/>
              </w:rPr>
              <w:lastRenderedPageBreak/>
              <w:t xml:space="preserve">установленным </w:t>
            </w:r>
            <w:hyperlink r:id="rId11" w:history="1">
              <w:r w:rsidR="00937571" w:rsidRPr="001211CF">
                <w:rPr>
                  <w:rFonts w:ascii="Calibri" w:hAnsi="Calibri" w:cs="Calibri"/>
                </w:rPr>
                <w:t>пунктами 1.3</w:t>
              </w:r>
            </w:hyperlink>
            <w:r w:rsidR="00937571" w:rsidRPr="001211CF">
              <w:rPr>
                <w:rFonts w:ascii="Calibri" w:hAnsi="Calibri" w:cs="Calibri"/>
              </w:rPr>
              <w:t xml:space="preserve"> - </w:t>
            </w:r>
            <w:hyperlink r:id="rId12" w:history="1">
              <w:r w:rsidR="00937571" w:rsidRPr="001211CF">
                <w:rPr>
                  <w:rFonts w:ascii="Calibri" w:hAnsi="Calibri" w:cs="Calibri"/>
                </w:rPr>
                <w:t>1.5</w:t>
              </w:r>
            </w:hyperlink>
            <w:r w:rsidR="00937571" w:rsidRPr="001211CF">
              <w:rPr>
                <w:rFonts w:ascii="Calibri" w:hAnsi="Calibri" w:cs="Calibri"/>
              </w:rPr>
              <w:t xml:space="preserve"> Порядка.</w:t>
            </w:r>
          </w:p>
          <w:p w:rsidR="00E5772C" w:rsidRDefault="00E5772C" w:rsidP="00937571">
            <w:pPr>
              <w:jc w:val="center"/>
            </w:pPr>
          </w:p>
        </w:tc>
        <w:tc>
          <w:tcPr>
            <w:tcW w:w="1985" w:type="dxa"/>
          </w:tcPr>
          <w:p w:rsidR="00E5772C" w:rsidRDefault="00937571" w:rsidP="00E5772C">
            <w:pPr>
              <w:jc w:val="center"/>
            </w:pPr>
            <w:r>
              <w:lastRenderedPageBreak/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1211CF" w:rsidRDefault="00937571" w:rsidP="00E5772C">
            <w:pPr>
              <w:jc w:val="center"/>
            </w:pPr>
            <w:r>
              <w:lastRenderedPageBreak/>
              <w:t>6</w:t>
            </w:r>
          </w:p>
        </w:tc>
        <w:tc>
          <w:tcPr>
            <w:tcW w:w="8963" w:type="dxa"/>
          </w:tcPr>
          <w:p w:rsidR="001211CF" w:rsidRDefault="004D5BF7" w:rsidP="00E5772C">
            <w: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1211CF" w:rsidRDefault="004D5BF7" w:rsidP="00E5772C">
            <w:pPr>
              <w:jc w:val="center"/>
            </w:pPr>
            <w: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Default="004D5BF7" w:rsidP="00E5772C">
            <w:pPr>
              <w:jc w:val="center"/>
            </w:pPr>
            <w:r>
              <w:t>Уполномоченный орган</w:t>
            </w:r>
          </w:p>
        </w:tc>
      </w:tr>
      <w:tr w:rsidR="00937571" w:rsidTr="001F257D">
        <w:tc>
          <w:tcPr>
            <w:tcW w:w="530" w:type="dxa"/>
          </w:tcPr>
          <w:p w:rsidR="00937571" w:rsidRDefault="004D5BF7" w:rsidP="00E5772C">
            <w:pPr>
              <w:jc w:val="center"/>
            </w:pPr>
            <w:r>
              <w:t>7</w:t>
            </w:r>
          </w:p>
        </w:tc>
        <w:tc>
          <w:tcPr>
            <w:tcW w:w="8963" w:type="dxa"/>
          </w:tcPr>
          <w:p w:rsidR="00937571" w:rsidRDefault="004D5BF7" w:rsidP="00E5772C">
            <w: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Default="001F257D" w:rsidP="00E5772C">
            <w:pPr>
              <w:jc w:val="center"/>
            </w:pPr>
            <w: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937571" w:rsidRDefault="001F257D" w:rsidP="00E5772C">
            <w:pPr>
              <w:jc w:val="center"/>
            </w:pPr>
            <w:r>
              <w:t>Уполномоченный орган</w:t>
            </w:r>
          </w:p>
        </w:tc>
      </w:tr>
      <w:tr w:rsidR="004D5BF7" w:rsidTr="001F257D">
        <w:tc>
          <w:tcPr>
            <w:tcW w:w="530" w:type="dxa"/>
          </w:tcPr>
          <w:p w:rsidR="004D5BF7" w:rsidRDefault="001F257D" w:rsidP="00E5772C">
            <w:pPr>
              <w:jc w:val="center"/>
            </w:pPr>
            <w:r>
              <w:t>8</w:t>
            </w:r>
          </w:p>
        </w:tc>
        <w:tc>
          <w:tcPr>
            <w:tcW w:w="8963" w:type="dxa"/>
          </w:tcPr>
          <w:p w:rsidR="001F257D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Default="004D5BF7" w:rsidP="00E5772C"/>
        </w:tc>
        <w:tc>
          <w:tcPr>
            <w:tcW w:w="2976" w:type="dxa"/>
          </w:tcPr>
          <w:p w:rsidR="004D5BF7" w:rsidRDefault="001F257D" w:rsidP="00E5772C">
            <w:pPr>
              <w:jc w:val="center"/>
            </w:pPr>
            <w:r>
              <w:rPr>
                <w:rFonts w:ascii="Calibri" w:hAnsi="Calibri" w:cs="Calibri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Default="001F257D" w:rsidP="00E5772C">
            <w:pPr>
              <w:jc w:val="center"/>
            </w:pPr>
            <w:r>
              <w:t>Получатель субсидии</w:t>
            </w:r>
          </w:p>
        </w:tc>
      </w:tr>
      <w:tr w:rsidR="001F257D" w:rsidTr="001F257D">
        <w:tc>
          <w:tcPr>
            <w:tcW w:w="530" w:type="dxa"/>
          </w:tcPr>
          <w:p w:rsidR="001F257D" w:rsidRDefault="001F257D" w:rsidP="00E5772C">
            <w:pPr>
              <w:jc w:val="center"/>
            </w:pPr>
            <w:r>
              <w:t>9</w:t>
            </w:r>
          </w:p>
        </w:tc>
        <w:tc>
          <w:tcPr>
            <w:tcW w:w="8963" w:type="dxa"/>
          </w:tcPr>
          <w:p w:rsidR="001F257D" w:rsidRDefault="001F257D" w:rsidP="00E5772C">
            <w: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Default="001F257D" w:rsidP="001F257D">
            <w:pPr>
              <w:jc w:val="center"/>
            </w:pPr>
            <w:r>
              <w:t>В течение 10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1F257D" w:rsidRDefault="001F257D" w:rsidP="00E5772C">
            <w:pPr>
              <w:jc w:val="center"/>
            </w:pPr>
            <w: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F257D"/>
    <w:rsid w:val="00422377"/>
    <w:rsid w:val="004468D4"/>
    <w:rsid w:val="004D5BF7"/>
    <w:rsid w:val="0082183E"/>
    <w:rsid w:val="00937571"/>
    <w:rsid w:val="00B973D2"/>
    <w:rsid w:val="00E5772C"/>
    <w:rsid w:val="00F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0E6B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3925AB53023754F1EDCC87777A502D56C4234588FB5D2358EE389449F6F9527D01A0A48ED58E0B7B5BDD63772BA3ED6222CE02DC19E18F754fFV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3925AB53023754F1EDCC87777A502D56C4234588FB5D2358EE389449F6F9527D01A0A48ED58E0B7B5BCD63772BA3ED6222CE02DC19E18F754fFV2M" TargetMode="External"/><Relationship Id="rId12" Type="http://schemas.openxmlformats.org/officeDocument/2006/relationships/hyperlink" Target="consultantplus://offline/ref=881F765E7BC1AC70376DE6A43F2DA6C795D52DBC367E374B98CC90B987E3B31328A0539FF0ECDB797A38F1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DCC87777A502D56C4234588FB5D2358EE389449F6F9527D01A0A48ED58E0B7B5BED63772BA3ED6222CE02DC19E18F754fFV2M" TargetMode="External"/><Relationship Id="rId11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5" Type="http://schemas.openxmlformats.org/officeDocument/2006/relationships/hyperlink" Target="consultantplus://offline/ref=58A3925AB53023754F1EDCC87777A502D56C4234588FB5D2358EE389449F6F9527D01A0A48ED58E0B7B5BDD63772BA3ED6222CE02DC19E18F754fFV2M" TargetMode="External"/><Relationship Id="rId10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58A3925AB53023754F1EDCC87777A502D56C4234588FB5D2358EE389449F6F9527D01A0A48ED58E0B7B5BED63772BA3ED6222CE02DC19E18F754fFV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8</cp:revision>
  <dcterms:created xsi:type="dcterms:W3CDTF">2020-01-24T05:52:00Z</dcterms:created>
  <dcterms:modified xsi:type="dcterms:W3CDTF">2020-01-24T12:23:00Z</dcterms:modified>
</cp:coreProperties>
</file>