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04E39"/>
  <w:body>
    <w:p w:rsidR="00B27537" w:rsidRDefault="00227D6E" w:rsidP="006F0FA8">
      <w:pPr>
        <w:ind w:firstLine="426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8.8pt;margin-top:-41.6pt;width:489pt;height:743.95pt;z-index:251662336;mso-width-relative:margin;mso-height-relative:margin" stroked="f">
            <v:textbox style="mso-next-textbox:#_x0000_s1027">
              <w:txbxContent>
                <w:p w:rsidR="009564A6" w:rsidRDefault="009564A6" w:rsidP="009564A6">
                  <w:pPr>
                    <w:jc w:val="center"/>
                    <w:rPr>
                      <w:sz w:val="6"/>
                      <w:szCs w:val="6"/>
                    </w:rPr>
                  </w:pPr>
                </w:p>
                <w:p w:rsidR="00A92845" w:rsidRPr="002F5B3E" w:rsidRDefault="00AD16EF" w:rsidP="009564A6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</w:rPr>
                  </w:pPr>
                  <w:r w:rsidRPr="002F5B3E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</w:rPr>
                    <w:t>УВАЖАЕМЫЕ ЗАЯВИТЕЛИ!</w:t>
                  </w:r>
                </w:p>
                <w:p w:rsidR="001D4FF1" w:rsidRDefault="006F0FA8" w:rsidP="00227D6E">
                  <w:pPr>
                    <w:pStyle w:val="a5"/>
                    <w:spacing w:line="240" w:lineRule="auto"/>
                    <w:ind w:left="426" w:right="266"/>
                    <w:jc w:val="both"/>
                    <w:rPr>
                      <w:rFonts w:ascii="Arial" w:hAnsi="Arial" w:cs="Arial"/>
                      <w:color w:val="800000"/>
                      <w:sz w:val="32"/>
                      <w:szCs w:val="32"/>
                    </w:rPr>
                  </w:pPr>
                  <w:r w:rsidRPr="002F5B3E">
                    <w:rPr>
                      <w:rFonts w:ascii="Arial" w:hAnsi="Arial" w:cs="Arial"/>
                      <w:color w:val="800000"/>
                      <w:sz w:val="32"/>
                      <w:szCs w:val="32"/>
                    </w:rPr>
                    <w:t xml:space="preserve">В </w:t>
                  </w:r>
                  <w:r w:rsidR="001D4FF1" w:rsidRPr="002F5B3E">
                    <w:rPr>
                      <w:rFonts w:ascii="Arial" w:hAnsi="Arial" w:cs="Arial"/>
                      <w:color w:val="800000"/>
                      <w:sz w:val="32"/>
                      <w:szCs w:val="32"/>
                    </w:rPr>
                    <w:t>соответствии с Указом Президента Российской Федерации «Об объявлении в Российской Федерации нерабочих дней» и Постановления Губернатора Х</w:t>
                  </w:r>
                  <w:r w:rsidR="00F17229">
                    <w:rPr>
                      <w:rFonts w:ascii="Arial" w:hAnsi="Arial" w:cs="Arial"/>
                      <w:color w:val="800000"/>
                      <w:sz w:val="32"/>
                      <w:szCs w:val="32"/>
                    </w:rPr>
                    <w:t xml:space="preserve">МАО-Югры </w:t>
                  </w:r>
                  <w:r w:rsidR="00227D6E">
                    <w:rPr>
                      <w:rFonts w:ascii="Arial" w:hAnsi="Arial" w:cs="Arial"/>
                      <w:color w:val="800000"/>
                      <w:sz w:val="32"/>
                      <w:szCs w:val="32"/>
                    </w:rPr>
                    <w:t xml:space="preserve">№ 29 от 09.04.2020 года и </w:t>
                  </w:r>
                  <w:bookmarkStart w:id="0" w:name="_GoBack"/>
                  <w:bookmarkEnd w:id="0"/>
                  <w:r w:rsidR="00F17229">
                    <w:rPr>
                      <w:rFonts w:ascii="Arial" w:hAnsi="Arial" w:cs="Arial"/>
                      <w:color w:val="800000"/>
                      <w:sz w:val="32"/>
                      <w:szCs w:val="32"/>
                    </w:rPr>
                    <w:t>№ 34</w:t>
                  </w:r>
                  <w:r w:rsidR="00227D6E" w:rsidRPr="00227D6E">
                    <w:rPr>
                      <w:rFonts w:ascii="Arial" w:hAnsi="Arial" w:cs="Arial"/>
                      <w:color w:val="800000"/>
                      <w:sz w:val="32"/>
                      <w:szCs w:val="32"/>
                    </w:rPr>
                    <w:t xml:space="preserve"> </w:t>
                  </w:r>
                  <w:r w:rsidR="00227D6E">
                    <w:rPr>
                      <w:rFonts w:ascii="Arial" w:hAnsi="Arial" w:cs="Arial"/>
                      <w:color w:val="800000"/>
                      <w:sz w:val="32"/>
                      <w:szCs w:val="32"/>
                    </w:rPr>
                    <w:t>от 18.04.2020 года</w:t>
                  </w:r>
                </w:p>
                <w:p w:rsidR="002F5B3E" w:rsidRPr="002F5B3E" w:rsidRDefault="002F5B3E" w:rsidP="002F5B3E">
                  <w:pPr>
                    <w:pStyle w:val="a5"/>
                    <w:spacing w:line="240" w:lineRule="auto"/>
                    <w:ind w:left="426" w:right="266"/>
                    <w:jc w:val="both"/>
                    <w:rPr>
                      <w:rFonts w:ascii="Arial" w:hAnsi="Arial" w:cs="Arial"/>
                      <w:color w:val="800000"/>
                      <w:sz w:val="32"/>
                      <w:szCs w:val="32"/>
                    </w:rPr>
                  </w:pPr>
                </w:p>
                <w:p w:rsidR="002F5B3E" w:rsidRDefault="002F5B3E" w:rsidP="002F5B3E">
                  <w:pPr>
                    <w:pStyle w:val="a5"/>
                    <w:spacing w:line="240" w:lineRule="auto"/>
                    <w:ind w:left="426" w:right="266"/>
                    <w:jc w:val="center"/>
                    <w:rPr>
                      <w:rFonts w:ascii="Arial" w:hAnsi="Arial" w:cs="Arial"/>
                      <w:color w:val="8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800000"/>
                      <w:sz w:val="32"/>
                      <w:szCs w:val="32"/>
                    </w:rPr>
                    <w:t xml:space="preserve">в </w:t>
                  </w:r>
                  <w:r w:rsidR="001D4FF1" w:rsidRPr="002F5B3E">
                    <w:rPr>
                      <w:rFonts w:ascii="Arial" w:hAnsi="Arial" w:cs="Arial"/>
                      <w:color w:val="800000"/>
                      <w:sz w:val="32"/>
                      <w:szCs w:val="32"/>
                    </w:rPr>
                    <w:t>МАУ «Белоярский МФЦ» и его территориально обособленные подразделения в период</w:t>
                  </w:r>
                </w:p>
                <w:p w:rsidR="002F5B3E" w:rsidRDefault="002F5B3E" w:rsidP="002F5B3E">
                  <w:pPr>
                    <w:pStyle w:val="a5"/>
                    <w:spacing w:line="240" w:lineRule="auto"/>
                    <w:ind w:left="426" w:right="266"/>
                    <w:jc w:val="center"/>
                    <w:rPr>
                      <w:rFonts w:ascii="Arial" w:hAnsi="Arial" w:cs="Arial"/>
                      <w:color w:val="800000"/>
                      <w:sz w:val="32"/>
                      <w:szCs w:val="32"/>
                    </w:rPr>
                  </w:pPr>
                </w:p>
                <w:p w:rsidR="002F5B3E" w:rsidRPr="002F5B3E" w:rsidRDefault="00DE3E86" w:rsidP="002F5B3E">
                  <w:pPr>
                    <w:pStyle w:val="a5"/>
                    <w:spacing w:line="240" w:lineRule="auto"/>
                    <w:ind w:left="426" w:right="266"/>
                    <w:jc w:val="center"/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  <w:u w:val="single"/>
                    </w:rPr>
                    <w:t>с 2</w:t>
                  </w:r>
                  <w:r w:rsidR="001D4FF1" w:rsidRPr="002F5B3E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  <w:u w:val="single"/>
                    </w:rPr>
                    <w:t>0 апреля и до особого распоряжения</w:t>
                  </w:r>
                </w:p>
                <w:p w:rsidR="002F5B3E" w:rsidRPr="002F5B3E" w:rsidRDefault="002F5B3E" w:rsidP="002F5B3E">
                  <w:pPr>
                    <w:pStyle w:val="a5"/>
                    <w:spacing w:line="240" w:lineRule="auto"/>
                    <w:ind w:left="426" w:right="266"/>
                    <w:jc w:val="center"/>
                    <w:rPr>
                      <w:rFonts w:ascii="Arial" w:hAnsi="Arial" w:cs="Arial"/>
                      <w:color w:val="FF0000"/>
                      <w:sz w:val="32"/>
                      <w:szCs w:val="32"/>
                      <w:u w:val="single"/>
                    </w:rPr>
                  </w:pPr>
                </w:p>
                <w:p w:rsidR="002F5B3E" w:rsidRDefault="002F5B3E" w:rsidP="002F5B3E">
                  <w:pPr>
                    <w:pStyle w:val="a5"/>
                    <w:spacing w:line="240" w:lineRule="auto"/>
                    <w:ind w:left="426" w:right="266"/>
                    <w:jc w:val="center"/>
                    <w:rPr>
                      <w:rFonts w:ascii="Arial" w:hAnsi="Arial" w:cs="Arial"/>
                      <w:color w:val="8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 xml:space="preserve">ПО </w:t>
                  </w:r>
                  <w:r w:rsidRPr="001743D4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ПРЕДВАРИТЕЛЬН</w:t>
                  </w: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ОЙ</w:t>
                  </w:r>
                  <w:r w:rsidRPr="001743D4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 xml:space="preserve"> ЗАПИС</w:t>
                  </w: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И</w:t>
                  </w:r>
                  <w:r>
                    <w:rPr>
                      <w:rFonts w:ascii="Arial" w:hAnsi="Arial" w:cs="Arial"/>
                      <w:color w:val="800000"/>
                      <w:sz w:val="32"/>
                      <w:szCs w:val="32"/>
                    </w:rPr>
                    <w:t xml:space="preserve"> </w:t>
                  </w:r>
                </w:p>
                <w:p w:rsidR="002F5B3E" w:rsidRDefault="002F5B3E" w:rsidP="002F5B3E">
                  <w:pPr>
                    <w:pStyle w:val="a5"/>
                    <w:spacing w:line="240" w:lineRule="auto"/>
                    <w:ind w:left="426" w:right="266"/>
                    <w:jc w:val="center"/>
                    <w:rPr>
                      <w:rFonts w:ascii="Arial" w:hAnsi="Arial" w:cs="Arial"/>
                      <w:color w:val="8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800000"/>
                      <w:sz w:val="32"/>
                      <w:szCs w:val="32"/>
                    </w:rPr>
                    <w:t xml:space="preserve">осуществляется </w:t>
                  </w:r>
                  <w:r w:rsidR="001D4FF1" w:rsidRPr="002F5B3E">
                    <w:rPr>
                      <w:rFonts w:ascii="Arial" w:hAnsi="Arial" w:cs="Arial"/>
                      <w:color w:val="800000"/>
                      <w:sz w:val="32"/>
                      <w:szCs w:val="32"/>
                    </w:rPr>
                    <w:t>предоставление услуг</w:t>
                  </w:r>
                  <w:r>
                    <w:rPr>
                      <w:rFonts w:ascii="Arial" w:hAnsi="Arial" w:cs="Arial"/>
                      <w:color w:val="800000"/>
                      <w:sz w:val="32"/>
                      <w:szCs w:val="32"/>
                    </w:rPr>
                    <w:t>:</w:t>
                  </w:r>
                </w:p>
                <w:p w:rsidR="00DE3E86" w:rsidRDefault="00DE3E86" w:rsidP="002F5B3E">
                  <w:pPr>
                    <w:pStyle w:val="a5"/>
                    <w:spacing w:line="240" w:lineRule="auto"/>
                    <w:ind w:left="426" w:right="266"/>
                    <w:jc w:val="center"/>
                    <w:rPr>
                      <w:rFonts w:ascii="Arial" w:hAnsi="Arial" w:cs="Arial"/>
                      <w:color w:val="800000"/>
                      <w:sz w:val="32"/>
                      <w:szCs w:val="32"/>
                    </w:rPr>
                  </w:pPr>
                </w:p>
                <w:p w:rsidR="002F5B3E" w:rsidRPr="00DE3E86" w:rsidRDefault="001D4FF1" w:rsidP="00DE3E86">
                  <w:pPr>
                    <w:pStyle w:val="a5"/>
                    <w:numPr>
                      <w:ilvl w:val="0"/>
                      <w:numId w:val="9"/>
                    </w:numPr>
                    <w:spacing w:line="240" w:lineRule="auto"/>
                    <w:ind w:right="266"/>
                    <w:rPr>
                      <w:rFonts w:ascii="Arial" w:hAnsi="Arial" w:cs="Arial"/>
                      <w:color w:val="800000"/>
                      <w:sz w:val="32"/>
                      <w:szCs w:val="32"/>
                      <w:u w:val="single"/>
                    </w:rPr>
                  </w:pPr>
                  <w:proofErr w:type="spellStart"/>
                  <w:r w:rsidRPr="00DE3E86">
                    <w:rPr>
                      <w:rFonts w:ascii="Arial" w:hAnsi="Arial" w:cs="Arial"/>
                      <w:b/>
                      <w:color w:val="800000"/>
                      <w:sz w:val="32"/>
                      <w:szCs w:val="32"/>
                      <w:u w:val="single"/>
                    </w:rPr>
                    <w:t>Росреестра</w:t>
                  </w:r>
                  <w:proofErr w:type="spellEnd"/>
                  <w:r w:rsidR="00DE3E86" w:rsidRPr="00DE3E86">
                    <w:rPr>
                      <w:rFonts w:ascii="Arial" w:hAnsi="Arial" w:cs="Arial"/>
                      <w:b/>
                      <w:color w:val="800000"/>
                      <w:sz w:val="32"/>
                      <w:szCs w:val="32"/>
                      <w:u w:val="single"/>
                    </w:rPr>
                    <w:t>;</w:t>
                  </w:r>
                  <w:r w:rsidRPr="00DE3E86">
                    <w:rPr>
                      <w:rFonts w:ascii="Arial" w:hAnsi="Arial" w:cs="Arial"/>
                      <w:color w:val="800000"/>
                      <w:sz w:val="32"/>
                      <w:szCs w:val="32"/>
                      <w:u w:val="single"/>
                    </w:rPr>
                    <w:t xml:space="preserve"> </w:t>
                  </w:r>
                </w:p>
                <w:p w:rsidR="00DE3E86" w:rsidRPr="00DE3E86" w:rsidRDefault="001D4FF1" w:rsidP="00DE3E86">
                  <w:pPr>
                    <w:pStyle w:val="a5"/>
                    <w:numPr>
                      <w:ilvl w:val="0"/>
                      <w:numId w:val="9"/>
                    </w:numPr>
                    <w:spacing w:line="240" w:lineRule="auto"/>
                    <w:ind w:right="266"/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</w:pPr>
                  <w:r w:rsidRPr="00DE3E86">
                    <w:rPr>
                      <w:rFonts w:ascii="Arial" w:hAnsi="Arial" w:cs="Arial"/>
                      <w:b/>
                      <w:color w:val="800000"/>
                      <w:sz w:val="32"/>
                      <w:szCs w:val="32"/>
                      <w:u w:val="single"/>
                    </w:rPr>
                    <w:t>МВД РФ</w:t>
                  </w:r>
                  <w:r w:rsidRPr="002F5B3E">
                    <w:rPr>
                      <w:rFonts w:ascii="Arial" w:hAnsi="Arial" w:cs="Arial"/>
                      <w:color w:val="800000"/>
                      <w:sz w:val="32"/>
                      <w:szCs w:val="32"/>
                    </w:rPr>
                    <w:t xml:space="preserve"> (в части оказания услуги по выдаче/замене паспортов гражданина РФ, удостоверяющих личность гражданина РФ на территории РФ)</w:t>
                  </w:r>
                  <w:r w:rsidR="00DE3E86">
                    <w:rPr>
                      <w:rFonts w:ascii="Arial" w:hAnsi="Arial" w:cs="Arial"/>
                      <w:color w:val="800000"/>
                      <w:sz w:val="32"/>
                      <w:szCs w:val="32"/>
                    </w:rPr>
                    <w:t>;</w:t>
                  </w:r>
                </w:p>
                <w:p w:rsidR="00DE3E86" w:rsidRDefault="00DE3E86" w:rsidP="00DE3E86">
                  <w:pPr>
                    <w:pStyle w:val="a5"/>
                    <w:numPr>
                      <w:ilvl w:val="0"/>
                      <w:numId w:val="9"/>
                    </w:numPr>
                    <w:spacing w:line="240" w:lineRule="auto"/>
                    <w:ind w:right="266"/>
                    <w:rPr>
                      <w:rFonts w:ascii="Arial" w:hAnsi="Arial" w:cs="Arial"/>
                      <w:color w:val="943634" w:themeColor="accent2" w:themeShade="BF"/>
                      <w:sz w:val="32"/>
                      <w:szCs w:val="32"/>
                    </w:rPr>
                  </w:pPr>
                  <w:r w:rsidRPr="00DE3E86">
                    <w:rPr>
                      <w:rFonts w:ascii="Arial" w:hAnsi="Arial" w:cs="Arial"/>
                      <w:b/>
                      <w:color w:val="943634" w:themeColor="accent2" w:themeShade="BF"/>
                      <w:sz w:val="32"/>
                      <w:szCs w:val="32"/>
                      <w:u w:val="single"/>
                    </w:rPr>
                    <w:t>Отдела опеки и попечительства администрации Белоярского района</w:t>
                  </w:r>
                  <w:r w:rsidRPr="00DE3E86">
                    <w:rPr>
                      <w:rFonts w:ascii="Arial" w:hAnsi="Arial" w:cs="Arial"/>
                      <w:color w:val="943634" w:themeColor="accent2" w:themeShade="BF"/>
                      <w:sz w:val="32"/>
                      <w:szCs w:val="32"/>
                    </w:rPr>
                    <w:t xml:space="preserve"> (в части выдачи разрешений на совершение сделок с имуществом, согласий на отчуждение и (или) на передачу в ипотеку жилых помещений подопечных и несовершеннолетних лиц в автономном округе);</w:t>
                  </w:r>
                </w:p>
                <w:p w:rsidR="00DE3E86" w:rsidRPr="00DE3E86" w:rsidRDefault="00DE3E86" w:rsidP="00DE3E86">
                  <w:pPr>
                    <w:pStyle w:val="a5"/>
                    <w:numPr>
                      <w:ilvl w:val="0"/>
                      <w:numId w:val="9"/>
                    </w:numPr>
                    <w:spacing w:line="240" w:lineRule="auto"/>
                    <w:ind w:right="266"/>
                    <w:rPr>
                      <w:rFonts w:ascii="Arial" w:hAnsi="Arial" w:cs="Arial"/>
                      <w:color w:val="943634" w:themeColor="accent2" w:themeShade="BF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943634" w:themeColor="accent2" w:themeShade="BF"/>
                      <w:sz w:val="32"/>
                      <w:szCs w:val="32"/>
                    </w:rPr>
                    <w:t>АО «Ипотечного агентства Югры».</w:t>
                  </w:r>
                </w:p>
                <w:p w:rsidR="004D4C98" w:rsidRDefault="002F5B3E" w:rsidP="001D4FF1">
                  <w:pPr>
                    <w:pStyle w:val="ConsPlusNormal"/>
                    <w:ind w:left="426" w:right="408" w:firstLine="567"/>
                    <w:jc w:val="both"/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>З</w:t>
                  </w:r>
                  <w:r w:rsidR="001D4FF1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>апис</w:t>
                  </w:r>
                  <w:r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 xml:space="preserve">ь организована </w:t>
                  </w:r>
                  <w:r w:rsidR="001D4FF1"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 xml:space="preserve">по телефону: </w:t>
                  </w:r>
                </w:p>
                <w:p w:rsidR="001D4FF1" w:rsidRDefault="001D4FF1" w:rsidP="001D4FF1">
                  <w:pPr>
                    <w:pStyle w:val="ConsPlusNormal"/>
                    <w:ind w:left="426" w:right="408" w:firstLine="567"/>
                    <w:jc w:val="both"/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</w:pPr>
                </w:p>
                <w:tbl>
                  <w:tblPr>
                    <w:tblStyle w:val="a7"/>
                    <w:tblW w:w="0" w:type="auto"/>
                    <w:tblInd w:w="95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94"/>
                    <w:gridCol w:w="4354"/>
                  </w:tblGrid>
                  <w:tr w:rsidR="004D4C98" w:rsidTr="002F5B3E">
                    <w:tc>
                      <w:tcPr>
                        <w:tcW w:w="4394" w:type="dxa"/>
                      </w:tcPr>
                      <w:p w:rsidR="004D4C98" w:rsidRPr="002F5B3E" w:rsidRDefault="004D4C98" w:rsidP="001D4FF1">
                        <w:pPr>
                          <w:pStyle w:val="ConsPlusNormal"/>
                          <w:ind w:right="408"/>
                          <w:jc w:val="both"/>
                          <w:rPr>
                            <w:rFonts w:ascii="Arial" w:hAnsi="Arial" w:cs="Arial"/>
                            <w:color w:val="800000"/>
                            <w:sz w:val="32"/>
                            <w:szCs w:val="32"/>
                          </w:rPr>
                        </w:pPr>
                        <w:r w:rsidRPr="002F5B3E">
                          <w:rPr>
                            <w:rFonts w:ascii="Arial" w:hAnsi="Arial" w:cs="Arial"/>
                            <w:color w:val="800000"/>
                            <w:sz w:val="32"/>
                            <w:szCs w:val="32"/>
                          </w:rPr>
                          <w:t>МАУ «Белоярский МФЦ»</w:t>
                        </w:r>
                      </w:p>
                    </w:tc>
                    <w:tc>
                      <w:tcPr>
                        <w:tcW w:w="4354" w:type="dxa"/>
                      </w:tcPr>
                      <w:p w:rsidR="004D4C98" w:rsidRPr="002F5B3E" w:rsidRDefault="004D4C98" w:rsidP="001D4FF1">
                        <w:pPr>
                          <w:pStyle w:val="ConsPlusNormal"/>
                          <w:ind w:right="408"/>
                          <w:jc w:val="both"/>
                          <w:rPr>
                            <w:rFonts w:ascii="Arial" w:hAnsi="Arial" w:cs="Arial"/>
                            <w:color w:val="800000"/>
                            <w:sz w:val="32"/>
                            <w:szCs w:val="32"/>
                          </w:rPr>
                        </w:pPr>
                        <w:r w:rsidRPr="002F5B3E">
                          <w:rPr>
                            <w:rFonts w:ascii="Arial" w:hAnsi="Arial" w:cs="Arial"/>
                            <w:color w:val="800000"/>
                            <w:sz w:val="32"/>
                            <w:szCs w:val="32"/>
                          </w:rPr>
                          <w:t>8 (34670) 22-500</w:t>
                        </w:r>
                      </w:p>
                    </w:tc>
                  </w:tr>
                  <w:tr w:rsidR="004D4C98" w:rsidTr="002F5B3E">
                    <w:tc>
                      <w:tcPr>
                        <w:tcW w:w="4394" w:type="dxa"/>
                      </w:tcPr>
                      <w:p w:rsidR="004D4C98" w:rsidRPr="004D4C98" w:rsidRDefault="004D4C98" w:rsidP="001D4FF1">
                        <w:pPr>
                          <w:pStyle w:val="ConsPlusNormal"/>
                          <w:ind w:right="408"/>
                          <w:jc w:val="both"/>
                          <w:rPr>
                            <w:rFonts w:ascii="Arial" w:hAnsi="Arial" w:cs="Arial"/>
                            <w:color w:val="943634" w:themeColor="accent2" w:themeShade="BF"/>
                            <w:sz w:val="28"/>
                            <w:szCs w:val="28"/>
                          </w:rPr>
                        </w:pPr>
                        <w:r w:rsidRPr="004D4C98">
                          <w:rPr>
                            <w:rFonts w:ascii="Arial" w:eastAsia="Times New Roman" w:hAnsi="Arial" w:cs="Arial"/>
                            <w:color w:val="943634" w:themeColor="accent2" w:themeShade="BF"/>
                            <w:sz w:val="32"/>
                            <w:szCs w:val="32"/>
                          </w:rPr>
                          <w:t xml:space="preserve">п. </w:t>
                        </w:r>
                        <w:proofErr w:type="spellStart"/>
                        <w:r w:rsidRPr="004D4C98">
                          <w:rPr>
                            <w:rFonts w:ascii="Arial" w:eastAsia="Times New Roman" w:hAnsi="Arial" w:cs="Arial"/>
                            <w:color w:val="943634" w:themeColor="accent2" w:themeShade="BF"/>
                            <w:sz w:val="32"/>
                            <w:szCs w:val="32"/>
                          </w:rPr>
                          <w:t>Верхнеказымский</w:t>
                        </w:r>
                        <w:proofErr w:type="spellEnd"/>
                      </w:p>
                    </w:tc>
                    <w:tc>
                      <w:tcPr>
                        <w:tcW w:w="4354" w:type="dxa"/>
                      </w:tcPr>
                      <w:p w:rsidR="004D4C98" w:rsidRPr="004D4C98" w:rsidRDefault="004D4C98" w:rsidP="001D4FF1">
                        <w:pPr>
                          <w:pStyle w:val="ConsPlusNormal"/>
                          <w:ind w:right="408"/>
                          <w:jc w:val="both"/>
                          <w:rPr>
                            <w:rFonts w:ascii="Arial" w:hAnsi="Arial" w:cs="Arial"/>
                            <w:color w:val="943634" w:themeColor="accent2" w:themeShade="BF"/>
                            <w:sz w:val="28"/>
                            <w:szCs w:val="28"/>
                          </w:rPr>
                        </w:pPr>
                        <w:r w:rsidRPr="004D4C98">
                          <w:rPr>
                            <w:rFonts w:ascii="Arial" w:eastAsia="Times New Roman" w:hAnsi="Arial" w:cs="Arial"/>
                            <w:color w:val="943634" w:themeColor="accent2" w:themeShade="BF"/>
                            <w:sz w:val="32"/>
                            <w:szCs w:val="32"/>
                          </w:rPr>
                          <w:t>(982)-513-57-37</w:t>
                        </w:r>
                      </w:p>
                    </w:tc>
                  </w:tr>
                  <w:tr w:rsidR="004D4C98" w:rsidTr="002F5B3E">
                    <w:tc>
                      <w:tcPr>
                        <w:tcW w:w="4394" w:type="dxa"/>
                      </w:tcPr>
                      <w:p w:rsidR="004D4C98" w:rsidRPr="004D4C98" w:rsidRDefault="004D4C98" w:rsidP="001D4FF1">
                        <w:pPr>
                          <w:pStyle w:val="ConsPlusNormal"/>
                          <w:ind w:right="408"/>
                          <w:jc w:val="both"/>
                          <w:rPr>
                            <w:rFonts w:ascii="Arial" w:hAnsi="Arial" w:cs="Arial"/>
                            <w:color w:val="943634" w:themeColor="accent2" w:themeShade="BF"/>
                            <w:sz w:val="28"/>
                            <w:szCs w:val="28"/>
                          </w:rPr>
                        </w:pPr>
                        <w:r w:rsidRPr="004D4C98">
                          <w:rPr>
                            <w:rFonts w:ascii="Arial" w:eastAsia="Times New Roman" w:hAnsi="Arial" w:cs="Arial"/>
                            <w:color w:val="943634" w:themeColor="accent2" w:themeShade="BF"/>
                            <w:sz w:val="32"/>
                            <w:szCs w:val="32"/>
                          </w:rPr>
                          <w:t xml:space="preserve">п. </w:t>
                        </w:r>
                        <w:proofErr w:type="spellStart"/>
                        <w:r w:rsidRPr="004D4C98">
                          <w:rPr>
                            <w:rFonts w:ascii="Arial" w:eastAsia="Times New Roman" w:hAnsi="Arial" w:cs="Arial"/>
                            <w:color w:val="943634" w:themeColor="accent2" w:themeShade="BF"/>
                            <w:sz w:val="32"/>
                            <w:szCs w:val="32"/>
                          </w:rPr>
                          <w:t>Лыхма</w:t>
                        </w:r>
                        <w:proofErr w:type="spellEnd"/>
                      </w:p>
                    </w:tc>
                    <w:tc>
                      <w:tcPr>
                        <w:tcW w:w="4354" w:type="dxa"/>
                      </w:tcPr>
                      <w:p w:rsidR="004D4C98" w:rsidRPr="004D4C98" w:rsidRDefault="004D4C98" w:rsidP="001D4FF1">
                        <w:pPr>
                          <w:pStyle w:val="ConsPlusNormal"/>
                          <w:ind w:right="408"/>
                          <w:jc w:val="both"/>
                          <w:rPr>
                            <w:rFonts w:ascii="Arial" w:hAnsi="Arial" w:cs="Arial"/>
                            <w:color w:val="943634" w:themeColor="accent2" w:themeShade="BF"/>
                            <w:sz w:val="28"/>
                            <w:szCs w:val="28"/>
                          </w:rPr>
                        </w:pPr>
                        <w:r w:rsidRPr="004D4C98">
                          <w:rPr>
                            <w:rFonts w:ascii="Arial" w:eastAsia="Times New Roman" w:hAnsi="Arial" w:cs="Arial"/>
                            <w:color w:val="943634" w:themeColor="accent2" w:themeShade="BF"/>
                            <w:sz w:val="32"/>
                            <w:szCs w:val="32"/>
                          </w:rPr>
                          <w:t>(922)-416-36-35</w:t>
                        </w:r>
                      </w:p>
                    </w:tc>
                  </w:tr>
                  <w:tr w:rsidR="004D4C98" w:rsidTr="002F5B3E">
                    <w:tc>
                      <w:tcPr>
                        <w:tcW w:w="4394" w:type="dxa"/>
                      </w:tcPr>
                      <w:p w:rsidR="004D4C98" w:rsidRPr="004D4C98" w:rsidRDefault="004D4C98" w:rsidP="001D4FF1">
                        <w:pPr>
                          <w:pStyle w:val="ConsPlusNormal"/>
                          <w:ind w:right="408"/>
                          <w:jc w:val="both"/>
                          <w:rPr>
                            <w:rFonts w:ascii="Arial" w:hAnsi="Arial" w:cs="Arial"/>
                            <w:color w:val="943634" w:themeColor="accent2" w:themeShade="BF"/>
                            <w:sz w:val="28"/>
                            <w:szCs w:val="28"/>
                          </w:rPr>
                        </w:pPr>
                        <w:r w:rsidRPr="004D4C98">
                          <w:rPr>
                            <w:rFonts w:ascii="Arial" w:eastAsia="Times New Roman" w:hAnsi="Arial" w:cs="Arial"/>
                            <w:color w:val="943634" w:themeColor="accent2" w:themeShade="BF"/>
                            <w:sz w:val="32"/>
                            <w:szCs w:val="32"/>
                          </w:rPr>
                          <w:t>с. Полноват</w:t>
                        </w:r>
                      </w:p>
                    </w:tc>
                    <w:tc>
                      <w:tcPr>
                        <w:tcW w:w="4354" w:type="dxa"/>
                      </w:tcPr>
                      <w:p w:rsidR="004D4C98" w:rsidRPr="004D4C98" w:rsidRDefault="004D4C98" w:rsidP="001D4FF1">
                        <w:pPr>
                          <w:pStyle w:val="ConsPlusNormal"/>
                          <w:ind w:right="408"/>
                          <w:jc w:val="both"/>
                          <w:rPr>
                            <w:rFonts w:ascii="Arial" w:hAnsi="Arial" w:cs="Arial"/>
                            <w:color w:val="943634" w:themeColor="accent2" w:themeShade="BF"/>
                            <w:sz w:val="28"/>
                            <w:szCs w:val="28"/>
                          </w:rPr>
                        </w:pPr>
                        <w:r w:rsidRPr="004D4C98">
                          <w:rPr>
                            <w:rFonts w:ascii="Arial" w:eastAsia="Times New Roman" w:hAnsi="Arial" w:cs="Arial"/>
                            <w:color w:val="943634" w:themeColor="accent2" w:themeShade="BF"/>
                            <w:sz w:val="32"/>
                            <w:szCs w:val="32"/>
                          </w:rPr>
                          <w:t>(951)-978-94-91</w:t>
                        </w:r>
                      </w:p>
                    </w:tc>
                  </w:tr>
                  <w:tr w:rsidR="004D4C98" w:rsidTr="002F5B3E">
                    <w:tc>
                      <w:tcPr>
                        <w:tcW w:w="4394" w:type="dxa"/>
                      </w:tcPr>
                      <w:p w:rsidR="004D4C98" w:rsidRPr="004D4C98" w:rsidRDefault="004D4C98" w:rsidP="001D4FF1">
                        <w:pPr>
                          <w:pStyle w:val="ConsPlusNormal"/>
                          <w:ind w:right="408"/>
                          <w:jc w:val="both"/>
                          <w:rPr>
                            <w:rFonts w:ascii="Arial" w:eastAsia="Times New Roman" w:hAnsi="Arial" w:cs="Arial"/>
                            <w:color w:val="943634" w:themeColor="accent2" w:themeShade="BF"/>
                            <w:sz w:val="32"/>
                            <w:szCs w:val="32"/>
                          </w:rPr>
                        </w:pPr>
                        <w:r w:rsidRPr="004D4C98">
                          <w:rPr>
                            <w:rFonts w:ascii="Arial" w:eastAsia="Times New Roman" w:hAnsi="Arial" w:cs="Arial"/>
                            <w:color w:val="943634" w:themeColor="accent2" w:themeShade="BF"/>
                            <w:sz w:val="32"/>
                            <w:szCs w:val="32"/>
                          </w:rPr>
                          <w:t xml:space="preserve">п. </w:t>
                        </w:r>
                        <w:proofErr w:type="spellStart"/>
                        <w:r w:rsidRPr="004D4C98">
                          <w:rPr>
                            <w:rFonts w:ascii="Arial" w:eastAsia="Times New Roman" w:hAnsi="Arial" w:cs="Arial"/>
                            <w:color w:val="943634" w:themeColor="accent2" w:themeShade="BF"/>
                            <w:sz w:val="32"/>
                            <w:szCs w:val="32"/>
                          </w:rPr>
                          <w:t>Сорум</w:t>
                        </w:r>
                        <w:proofErr w:type="spellEnd"/>
                        <w:r w:rsidRPr="004D4C98">
                          <w:rPr>
                            <w:rFonts w:ascii="Arial" w:eastAsia="Times New Roman" w:hAnsi="Arial" w:cs="Arial"/>
                            <w:color w:val="943634" w:themeColor="accent2" w:themeShade="BF"/>
                            <w:sz w:val="32"/>
                            <w:szCs w:val="32"/>
                          </w:rPr>
                          <w:tab/>
                        </w:r>
                      </w:p>
                    </w:tc>
                    <w:tc>
                      <w:tcPr>
                        <w:tcW w:w="4354" w:type="dxa"/>
                      </w:tcPr>
                      <w:p w:rsidR="004D4C98" w:rsidRPr="004D4C98" w:rsidRDefault="004D4C98" w:rsidP="001D4FF1">
                        <w:pPr>
                          <w:pStyle w:val="ConsPlusNormal"/>
                          <w:ind w:right="408"/>
                          <w:jc w:val="both"/>
                          <w:rPr>
                            <w:rFonts w:ascii="Arial" w:eastAsia="Times New Roman" w:hAnsi="Arial" w:cs="Arial"/>
                            <w:color w:val="943634" w:themeColor="accent2" w:themeShade="BF"/>
                            <w:sz w:val="32"/>
                            <w:szCs w:val="32"/>
                          </w:rPr>
                        </w:pPr>
                        <w:r w:rsidRPr="004D4C98">
                          <w:rPr>
                            <w:rFonts w:ascii="Arial" w:eastAsia="Times New Roman" w:hAnsi="Arial" w:cs="Arial"/>
                            <w:color w:val="943634" w:themeColor="accent2" w:themeShade="BF"/>
                            <w:sz w:val="32"/>
                            <w:szCs w:val="32"/>
                          </w:rPr>
                          <w:t>(908)-889-20-05</w:t>
                        </w:r>
                      </w:p>
                    </w:tc>
                  </w:tr>
                </w:tbl>
                <w:p w:rsidR="001743D4" w:rsidRDefault="001743D4" w:rsidP="00D61EA3">
                  <w:pPr>
                    <w:pStyle w:val="ConsPlusNormal"/>
                    <w:ind w:left="426" w:right="408" w:firstLine="567"/>
                    <w:jc w:val="both"/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</w:pPr>
                </w:p>
                <w:p w:rsidR="0030566E" w:rsidRPr="001743D4" w:rsidRDefault="006F0FA8" w:rsidP="00D61EA3">
                  <w:pPr>
                    <w:pStyle w:val="ConsPlusNormal"/>
                    <w:ind w:left="426" w:right="408" w:firstLine="567"/>
                    <w:jc w:val="both"/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</w:pPr>
                  <w:r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 xml:space="preserve">Обращаем Ваше внимание, что все жизненно важные услуги Вы можете получить </w:t>
                  </w:r>
                  <w:r w:rsidR="00D96828" w:rsidRPr="001743D4">
                    <w:rPr>
                      <w:rFonts w:ascii="Arial" w:hAnsi="Arial" w:cs="Arial"/>
                      <w:color w:val="800000"/>
                      <w:sz w:val="28"/>
                      <w:szCs w:val="28"/>
                    </w:rPr>
                    <w:t xml:space="preserve">в электронном виде на Едином портале государственных и муниципальных услуг.      </w:t>
                  </w:r>
                </w:p>
                <w:p w:rsidR="0030566E" w:rsidRPr="001743D4" w:rsidRDefault="0030566E" w:rsidP="00D61EA3">
                  <w:pPr>
                    <w:pStyle w:val="ConsPlusNormal"/>
                    <w:ind w:left="1353" w:firstLine="567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1743D4" w:rsidRPr="001743D4" w:rsidRDefault="00DE3E86" w:rsidP="001743D4">
                  <w:pPr>
                    <w:pStyle w:val="ConsPlusNormal"/>
                    <w:ind w:left="1353"/>
                    <w:jc w:val="right"/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  <w:t>А</w:t>
                  </w:r>
                  <w:r w:rsidR="001743D4" w:rsidRPr="001743D4">
                    <w:rPr>
                      <w:rFonts w:ascii="Arial" w:hAnsi="Arial" w:cs="Arial"/>
                      <w:color w:val="943634" w:themeColor="accent2" w:themeShade="BF"/>
                      <w:sz w:val="28"/>
                      <w:szCs w:val="28"/>
                    </w:rPr>
                    <w:t>дминистрация МАУ «Белоярский МФЦ»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9" type="#_x0000_t202" style="position:absolute;left:0;text-align:left;margin-left:-85.8pt;margin-top:-97.15pt;width:300.75pt;height:843.75pt;z-index:-251652096;mso-width-relative:margin;mso-height-relative:margin" fillcolor="#e04e39" stroked="f">
            <v:textbox style="mso-next-textbox:#_x0000_s1029">
              <w:txbxContent>
                <w:p w:rsidR="009B2876" w:rsidRDefault="009B2876"/>
              </w:txbxContent>
            </v:textbox>
          </v:shape>
        </w:pict>
      </w:r>
      <w:r>
        <w:rPr>
          <w:noProof/>
          <w:lang w:eastAsia="en-US"/>
        </w:rPr>
        <w:pict>
          <v:shape id="_x0000_s1026" type="#_x0000_t202" style="position:absolute;left:0;text-align:left;margin-left:214.95pt;margin-top:-97.15pt;width:296pt;height:843.75pt;z-index:251660288;mso-width-relative:margin;mso-height-relative:margin" fillcolor="#c39367" stroked="f">
            <v:textbox style="mso-next-textbox:#_x0000_s1026">
              <w:txbxContent>
                <w:p w:rsidR="002447E9" w:rsidRDefault="002447E9"/>
              </w:txbxContent>
            </v:textbox>
          </v:shape>
        </w:pict>
      </w:r>
      <w:r w:rsidR="006F0FA8">
        <w:t xml:space="preserve">В </w:t>
      </w:r>
    </w:p>
    <w:sectPr w:rsidR="00B27537" w:rsidSect="002447E9">
      <w:pgSz w:w="11906" w:h="16838"/>
      <w:pgMar w:top="1928" w:right="1701" w:bottom="192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76BCC"/>
    <w:multiLevelType w:val="hybridMultilevel"/>
    <w:tmpl w:val="69844E66"/>
    <w:lvl w:ilvl="0" w:tplc="464AF5D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464AF5D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2" w:tplc="464AF5D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36433"/>
    <w:multiLevelType w:val="hybridMultilevel"/>
    <w:tmpl w:val="803866B8"/>
    <w:lvl w:ilvl="0" w:tplc="464AF5D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2EA4005D"/>
    <w:multiLevelType w:val="hybridMultilevel"/>
    <w:tmpl w:val="1910DE8A"/>
    <w:lvl w:ilvl="0" w:tplc="7396D778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9C874B1"/>
    <w:multiLevelType w:val="hybridMultilevel"/>
    <w:tmpl w:val="135879B2"/>
    <w:lvl w:ilvl="0" w:tplc="464AF5D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4AF5D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63804"/>
    <w:multiLevelType w:val="hybridMultilevel"/>
    <w:tmpl w:val="3D4CE3EA"/>
    <w:lvl w:ilvl="0" w:tplc="464AF5D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A57EB"/>
    <w:multiLevelType w:val="hybridMultilevel"/>
    <w:tmpl w:val="1D3AB15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3E51C50"/>
    <w:multiLevelType w:val="hybridMultilevel"/>
    <w:tmpl w:val="D7E88112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 w15:restartNumberingAfterBreak="0">
    <w:nsid w:val="76641D65"/>
    <w:multiLevelType w:val="multilevel"/>
    <w:tmpl w:val="DDBA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D34C56"/>
    <w:multiLevelType w:val="hybridMultilevel"/>
    <w:tmpl w:val="8190054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447E9"/>
    <w:rsid w:val="000412F6"/>
    <w:rsid w:val="000E134A"/>
    <w:rsid w:val="00154498"/>
    <w:rsid w:val="00173561"/>
    <w:rsid w:val="001743D4"/>
    <w:rsid w:val="001D4FF1"/>
    <w:rsid w:val="001F77B8"/>
    <w:rsid w:val="00227D6E"/>
    <w:rsid w:val="002447E9"/>
    <w:rsid w:val="002F5B3E"/>
    <w:rsid w:val="0030566E"/>
    <w:rsid w:val="00421A94"/>
    <w:rsid w:val="004D4C98"/>
    <w:rsid w:val="004E4302"/>
    <w:rsid w:val="00532DB8"/>
    <w:rsid w:val="00606554"/>
    <w:rsid w:val="00682EBB"/>
    <w:rsid w:val="006D2256"/>
    <w:rsid w:val="006F0FA8"/>
    <w:rsid w:val="007128BD"/>
    <w:rsid w:val="00771189"/>
    <w:rsid w:val="008334A2"/>
    <w:rsid w:val="00936752"/>
    <w:rsid w:val="00942F42"/>
    <w:rsid w:val="0095318E"/>
    <w:rsid w:val="009547EA"/>
    <w:rsid w:val="00955DC0"/>
    <w:rsid w:val="009564A6"/>
    <w:rsid w:val="009B2876"/>
    <w:rsid w:val="00A92845"/>
    <w:rsid w:val="00A96372"/>
    <w:rsid w:val="00AD16EF"/>
    <w:rsid w:val="00AE3F14"/>
    <w:rsid w:val="00B04741"/>
    <w:rsid w:val="00B27537"/>
    <w:rsid w:val="00BA1C50"/>
    <w:rsid w:val="00BD59EC"/>
    <w:rsid w:val="00BE0182"/>
    <w:rsid w:val="00C20881"/>
    <w:rsid w:val="00C540CF"/>
    <w:rsid w:val="00C94AFA"/>
    <w:rsid w:val="00CC3FA8"/>
    <w:rsid w:val="00D61EA3"/>
    <w:rsid w:val="00D96828"/>
    <w:rsid w:val="00DA27E5"/>
    <w:rsid w:val="00DE3E86"/>
    <w:rsid w:val="00EE7DCE"/>
    <w:rsid w:val="00F1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F5D32C4"/>
  <w15:docId w15:val="{5AA4693E-7481-4DB9-983C-C4371BC5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7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2F42"/>
    <w:pPr>
      <w:ind w:left="720"/>
      <w:contextualSpacing/>
    </w:pPr>
  </w:style>
  <w:style w:type="character" w:styleId="a6">
    <w:name w:val="Hyperlink"/>
    <w:unhideWhenUsed/>
    <w:rsid w:val="00A92845"/>
    <w:rPr>
      <w:color w:val="0000FF"/>
      <w:u w:val="single"/>
    </w:rPr>
  </w:style>
  <w:style w:type="paragraph" w:customStyle="1" w:styleId="ConsPlusNormal">
    <w:name w:val="ConsPlusNormal"/>
    <w:rsid w:val="00A928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4D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0103</dc:creator>
  <cp:lastModifiedBy>kmp8</cp:lastModifiedBy>
  <cp:revision>6</cp:revision>
  <dcterms:created xsi:type="dcterms:W3CDTF">2020-04-20T03:01:00Z</dcterms:created>
  <dcterms:modified xsi:type="dcterms:W3CDTF">2020-04-20T03:33:00Z</dcterms:modified>
</cp:coreProperties>
</file>