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0F" w:rsidRPr="00473D0F" w:rsidRDefault="00473D0F" w:rsidP="00473D0F">
      <w:pPr>
        <w:shd w:val="clear" w:color="auto" w:fill="FFFFFF"/>
        <w:spacing w:after="45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Вступил в силу  Приказ Министерства сельского хозяйства РФ  №589 от 27.12.2016 г. «Об утверждении ветеринарных правил организации по оформлению ветеринарных сопроводительных документов, порядка  оформления ветеринарных сопроводительных документов в электронной форме и порядка оформления  ветеринарных  сопроводительных  документов  на  бумажных носителях». Приказом утверждены ветеринарные правила организации работы по оформлению ветеринарных сопроводительных документов.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С 2018 года оформление ветеринарных сопроводительных документов (ВСД) будет производиться в электронном виде в федеральной государственной информационной системе (ФГИС) «Меркурий».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 xml:space="preserve">Основное назначение ФГИС «Меркурий» - электронная сертификация поднадзорных </w:t>
      </w:r>
      <w:proofErr w:type="spellStart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Госветнадзору</w:t>
      </w:r>
      <w:proofErr w:type="spellEnd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 грузов, отслеживание пути их перемещения по территории РФ  в  целях  создания единой  информационной  среды  для  ветеринарии, повышения пищевой и биологической безопасности.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Нужно отметить, что список продукции, на которую  необходимо будет оформлять ветеринарно-сопроводительные  документы, с 2018 г. значительно  увеличится (в него входят и консервы, сыры, масло, творог, готовые и консервированные продукты из мяса, рыбы, мороженое и др.).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Это означает, что все юридические лица, индивидуальные предприниматели, главы КФХ и  др. лица, занимающиеся торговлей пищевыми продуктами или производящие продукцию животного  происхождения, должны быть зарегистрированы в ФГИС до 2018 года для того, чтобы  беспрепятственно и быстро получать   ветеринарные  документы на продукцию.</w:t>
      </w:r>
    </w:p>
    <w:p w:rsidR="00473D0F" w:rsidRPr="00473D0F" w:rsidRDefault="00473D0F" w:rsidP="00473D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Преимущества ФГИС «Меркурий»:</w:t>
      </w:r>
      <w:r>
        <w:rPr>
          <w:rFonts w:ascii="inherit" w:eastAsia="Times New Roman" w:hAnsi="inherit" w:cs="Arial"/>
          <w:noProof/>
          <w:color w:val="7C9B3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752600"/>
            <wp:effectExtent l="19050" t="0" r="0" b="0"/>
            <wp:docPr id="1" name="Рисунок 1" descr="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- сокращение времени на оформление ветеринарно-сопроводительной документации  за  счёт автоматизации данного процесса;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- автоматический учёт поступившего и убывшего (произведённого) объёма продукции на предприяти</w:t>
      </w:r>
      <w:proofErr w:type="gramStart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и(</w:t>
      </w:r>
      <w:proofErr w:type="gramEnd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холодильнике, складе, хозяйстве и т.д.);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- ввод и хранение информации  об отобранных пробах для исследования ввозимой (или произведённой) продукции;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- возможность отслеживания перемещения партии груза по территории РФ с учётом её дробления;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- снижение трудовых, материальных и финансовых затрат на оформление ВСД за счёт замены  защищённых бланков ВСД электронными версиями;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- минимизация человеческих ошибок благодаря  готовым формам для ввода информации, а также проверки вводимых пользователем данных;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- создание единой централизованной базы данных для быстрого доступа к актуальной информации, для    формирования  отчётов, поиска и анализа информации.</w:t>
      </w:r>
    </w:p>
    <w:p w:rsidR="00473D0F" w:rsidRPr="00473D0F" w:rsidRDefault="00473D0F" w:rsidP="00473D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7C9B3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381250" cy="1905000"/>
            <wp:effectExtent l="19050" t="0" r="0" b="0"/>
            <wp:docPr id="2" name="Рисунок 2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Доступ к системе </w:t>
      </w:r>
      <w:r w:rsidRPr="00473D0F">
        <w:rPr>
          <w:rFonts w:ascii="inherit" w:eastAsia="Times New Roman" w:hAnsi="inherit" w:cs="Arial"/>
          <w:b/>
          <w:bCs/>
          <w:color w:val="404040"/>
          <w:sz w:val="21"/>
          <w:lang w:eastAsia="ru-RU"/>
        </w:rPr>
        <w:t>Меркурий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предоставляется путем подачи электронной заявки с использованием системы </w:t>
      </w:r>
      <w:proofErr w:type="spellStart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fldChar w:fldCharType="begin"/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instrText xml:space="preserve"> HYPERLINK "http://help.vetrf.ru/wiki/%D0%90%D0%B2%D1%82%D0%BE%D0%BC%D0%B0%D1%82%D0%B8%D0%B7%D0%B8%D1%80%D0%BE%D0%B2%D0%B0%D0%BD%D0%BD%D0%B0%D1%8F_%D1%81%D0%B8%D1%81%D1%82%D0%B5%D0%BC%D0%B0_%D0%92%D0%B5%D1%82%D0%B8%D1%81.%D0%9F%D0%B0%D1%81%D0%BF%D0%BE%D1%80%D1%82" </w:instrTex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fldChar w:fldCharType="separate"/>
      </w:r>
      <w:r w:rsidRPr="00473D0F">
        <w:rPr>
          <w:rFonts w:ascii="inherit" w:eastAsia="Times New Roman" w:hAnsi="inherit" w:cs="Arial"/>
          <w:b/>
          <w:bCs/>
          <w:color w:val="7C9B30"/>
          <w:sz w:val="21"/>
          <w:lang w:eastAsia="ru-RU"/>
        </w:rPr>
        <w:t>Ветис</w:t>
      </w:r>
      <w:proofErr w:type="gramStart"/>
      <w:r w:rsidRPr="00473D0F">
        <w:rPr>
          <w:rFonts w:ascii="inherit" w:eastAsia="Times New Roman" w:hAnsi="inherit" w:cs="Arial"/>
          <w:b/>
          <w:bCs/>
          <w:color w:val="7C9B30"/>
          <w:sz w:val="21"/>
          <w:lang w:eastAsia="ru-RU"/>
        </w:rPr>
        <w:t>.П</w:t>
      </w:r>
      <w:proofErr w:type="gramEnd"/>
      <w:r w:rsidRPr="00473D0F">
        <w:rPr>
          <w:rFonts w:ascii="inherit" w:eastAsia="Times New Roman" w:hAnsi="inherit" w:cs="Arial"/>
          <w:b/>
          <w:bCs/>
          <w:color w:val="7C9B30"/>
          <w:sz w:val="21"/>
          <w:lang w:eastAsia="ru-RU"/>
        </w:rPr>
        <w:t>аспорт</w:t>
      </w:r>
      <w:proofErr w:type="spellEnd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fldChar w:fldCharType="end"/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</w:p>
    <w:p w:rsidR="00473D0F" w:rsidRPr="00473D0F" w:rsidRDefault="00473D0F" w:rsidP="00473D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Согласно Приказу МСХ РФ от 27.12.2016 г. № 589 регистрация в системе </w:t>
      </w:r>
      <w:r w:rsidRPr="00473D0F">
        <w:rPr>
          <w:rFonts w:ascii="inherit" w:eastAsia="Times New Roman" w:hAnsi="inherit" w:cs="Arial"/>
          <w:b/>
          <w:bCs/>
          <w:color w:val="404040"/>
          <w:sz w:val="21"/>
          <w:lang w:eastAsia="ru-RU"/>
        </w:rPr>
        <w:t>Меркурий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осуществляется следующим образом:</w:t>
      </w:r>
    </w:p>
    <w:p w:rsidR="00473D0F" w:rsidRPr="00473D0F" w:rsidRDefault="00473D0F" w:rsidP="00473D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b/>
          <w:bCs/>
          <w:color w:val="404040"/>
          <w:sz w:val="21"/>
          <w:lang w:eastAsia="ru-RU"/>
        </w:rPr>
        <w:t>1) Индивидуальный предприниматель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 xml:space="preserve">- вправе направить заявление на бумажном носителе по почте в адрес </w:t>
      </w:r>
      <w:proofErr w:type="spellStart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Россельхознадзора</w:t>
      </w:r>
      <w:proofErr w:type="spellEnd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или одного из его Территориальных управлений;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 xml:space="preserve">- либо в электронной форме на адрес электронной почты </w:t>
      </w:r>
      <w:proofErr w:type="spellStart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Россельхознадзора</w:t>
      </w:r>
      <w:proofErr w:type="spellEnd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: </w:t>
      </w:r>
      <w:hyperlink r:id="rId9" w:history="1">
        <w:r w:rsidRPr="00473D0F">
          <w:rPr>
            <w:rFonts w:ascii="inherit" w:eastAsia="Times New Roman" w:hAnsi="inherit" w:cs="Arial"/>
            <w:color w:val="7C9B30"/>
            <w:sz w:val="21"/>
            <w:lang w:eastAsia="ru-RU"/>
          </w:rPr>
          <w:t>info@svfk.mcx.ru</w:t>
        </w:r>
      </w:hyperlink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подписанное индивидуальным предпринимателем </w:t>
      </w:r>
      <w:r w:rsidRPr="00473D0F">
        <w:rPr>
          <w:rFonts w:ascii="inherit" w:eastAsia="Times New Roman" w:hAnsi="inherit" w:cs="Arial"/>
          <w:b/>
          <w:bCs/>
          <w:color w:val="404040"/>
          <w:sz w:val="21"/>
          <w:lang w:eastAsia="ru-RU"/>
        </w:rPr>
        <w:t>простой электронно-цифровой подписью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Шаблон заявления можно найти здесь: </w:t>
      </w:r>
      <w:r w:rsidRPr="00473D0F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hyperlink r:id="rId10" w:history="1">
        <w:r w:rsidRPr="00473D0F">
          <w:rPr>
            <w:rFonts w:ascii="inherit" w:eastAsia="Times New Roman" w:hAnsi="inherit" w:cs="Arial"/>
            <w:color w:val="7C9B30"/>
            <w:sz w:val="21"/>
            <w:lang w:eastAsia="ru-RU"/>
          </w:rPr>
          <w:t>http://help.vetrf.ru/images/f/f4/Шаблон_заявления_на_регистрацию_Меркурий_ИП_%282017-02-15%29.docx</w:t>
        </w:r>
      </w:hyperlink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</w:p>
    <w:p w:rsidR="00473D0F" w:rsidRPr="00473D0F" w:rsidRDefault="00473D0F" w:rsidP="00473D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b/>
          <w:bCs/>
          <w:color w:val="404040"/>
          <w:sz w:val="21"/>
          <w:lang w:eastAsia="ru-RU"/>
        </w:rPr>
        <w:t>2) Организация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 xml:space="preserve">- заявление предоставляется лицом, уполномоченным на эти </w:t>
      </w:r>
      <w:proofErr w:type="gramStart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цели</w:t>
      </w:r>
      <w:proofErr w:type="gramEnd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данной организацией, в письменном виде на бланке организации за подписью ее руководителя (заместителя руководителя) в адрес </w:t>
      </w:r>
      <w:proofErr w:type="spellStart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Россельхознадзора</w:t>
      </w:r>
      <w:proofErr w:type="spellEnd"/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или одного из его Территориальных управлений;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- либо в форме электронного документа, заверенного </w:t>
      </w:r>
      <w:r w:rsidRPr="00473D0F">
        <w:rPr>
          <w:rFonts w:ascii="inherit" w:eastAsia="Times New Roman" w:hAnsi="inherit" w:cs="Arial"/>
          <w:b/>
          <w:bCs/>
          <w:color w:val="404040"/>
          <w:sz w:val="21"/>
          <w:lang w:eastAsia="ru-RU"/>
        </w:rPr>
        <w:t>усиленной квалифицированной электронной подписью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организации или ее руководителя (заместителя руководителя), направленного по электронной почте </w:t>
      </w:r>
      <w:hyperlink r:id="rId11" w:history="1">
        <w:r w:rsidRPr="00473D0F">
          <w:rPr>
            <w:rFonts w:ascii="inherit" w:eastAsia="Times New Roman" w:hAnsi="inherit" w:cs="Arial"/>
            <w:color w:val="7C9B30"/>
            <w:sz w:val="21"/>
            <w:lang w:eastAsia="ru-RU"/>
          </w:rPr>
          <w:t>admin@fsvps.ru</w:t>
        </w:r>
      </w:hyperlink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Шаблон заявления можно найти здесь: </w:t>
      </w:r>
      <w:hyperlink r:id="rId12" w:history="1">
        <w:r w:rsidRPr="00473D0F">
          <w:rPr>
            <w:rFonts w:ascii="inherit" w:eastAsia="Times New Roman" w:hAnsi="inherit" w:cs="Arial"/>
            <w:color w:val="7C9B30"/>
            <w:sz w:val="21"/>
            <w:lang w:eastAsia="ru-RU"/>
          </w:rPr>
          <w:t>http://help.vetrf.ru/images/0/0a/Шаблон_заявления_на_регистрацию_Меркурий_ЮЛ_%282017-02-15%29.docx</w:t>
        </w:r>
      </w:hyperlink>
      <w:r w:rsidRPr="00473D0F">
        <w:rPr>
          <w:rFonts w:ascii="Arial" w:eastAsia="Times New Roman" w:hAnsi="Arial" w:cs="Arial"/>
          <w:color w:val="404040"/>
          <w:sz w:val="21"/>
          <w:szCs w:val="21"/>
          <w:u w:val="single"/>
          <w:lang w:eastAsia="ru-RU"/>
        </w:rPr>
        <w:t>.</w:t>
      </w:r>
    </w:p>
    <w:p w:rsidR="00473D0F" w:rsidRPr="00473D0F" w:rsidRDefault="00473D0F" w:rsidP="00473D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3)</w:t>
      </w:r>
      <w:r w:rsidRPr="00473D0F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473D0F">
        <w:rPr>
          <w:rFonts w:ascii="inherit" w:eastAsia="Times New Roman" w:hAnsi="inherit" w:cs="Arial"/>
          <w:b/>
          <w:bCs/>
          <w:color w:val="404040"/>
          <w:sz w:val="21"/>
          <w:lang w:eastAsia="ru-RU"/>
        </w:rPr>
        <w:t>Физическое лицо</w:t>
      </w:r>
      <w:r w:rsidRPr="00473D0F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регистрируется в ФГИС в электронном виде с использованием формы электронной регистрации, размещенной на сайте оператора ФГИС</w:t>
      </w:r>
      <w:r w:rsidRPr="00473D0F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hyperlink r:id="rId13" w:history="1">
        <w:r w:rsidRPr="00473D0F">
          <w:rPr>
            <w:rFonts w:ascii="inherit" w:eastAsia="Times New Roman" w:hAnsi="inherit" w:cs="Arial"/>
            <w:color w:val="7C9B30"/>
            <w:sz w:val="21"/>
            <w:lang w:eastAsia="ru-RU"/>
          </w:rPr>
          <w:t>https://accounts.vetrf.ru</w:t>
        </w:r>
      </w:hyperlink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  <w:t>Физическое лицо также может зарегистрироваться в любом из территориальных управлений оператора ФГИС, предъявив при этом документ, удостоверяющий личность.</w:t>
      </w:r>
    </w:p>
    <w:p w:rsidR="00473D0F" w:rsidRPr="00473D0F" w:rsidRDefault="00473D0F" w:rsidP="00473D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b/>
          <w:bCs/>
          <w:color w:val="404040"/>
          <w:sz w:val="21"/>
          <w:lang w:eastAsia="ru-RU"/>
        </w:rPr>
        <w:t>В заявке необходимо указать</w:t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:</w:t>
      </w:r>
    </w:p>
    <w:p w:rsidR="00473D0F" w:rsidRPr="00473D0F" w:rsidRDefault="00473D0F" w:rsidP="00473D0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top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Название организации;</w:t>
      </w:r>
    </w:p>
    <w:p w:rsidR="00473D0F" w:rsidRPr="00473D0F" w:rsidRDefault="00473D0F" w:rsidP="00473D0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top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Юридический адрес;</w:t>
      </w:r>
    </w:p>
    <w:p w:rsidR="00473D0F" w:rsidRPr="00473D0F" w:rsidRDefault="00473D0F" w:rsidP="00473D0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top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Фактический адрес;</w:t>
      </w:r>
    </w:p>
    <w:p w:rsidR="00473D0F" w:rsidRPr="00473D0F" w:rsidRDefault="00473D0F" w:rsidP="00473D0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top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ИНН, КПП;</w:t>
      </w:r>
    </w:p>
    <w:p w:rsidR="00473D0F" w:rsidRPr="00473D0F" w:rsidRDefault="00473D0F" w:rsidP="00473D0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top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ОГРН;</w:t>
      </w:r>
    </w:p>
    <w:p w:rsidR="00473D0F" w:rsidRPr="00473D0F" w:rsidRDefault="00473D0F" w:rsidP="00473D0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top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Вид аттестованной деятельности;</w:t>
      </w:r>
    </w:p>
    <w:p w:rsidR="00473D0F" w:rsidRPr="00473D0F" w:rsidRDefault="00473D0F" w:rsidP="00473D0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top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473D0F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ФИО сотрудника, которому будет присвоена роль Администратора.</w:t>
      </w:r>
    </w:p>
    <w:p w:rsidR="0007250D" w:rsidRDefault="00473D0F" w:rsidP="00473D0F">
      <w:pPr>
        <w:shd w:val="clear" w:color="auto" w:fill="FFFFFF"/>
        <w:spacing w:after="0" w:line="240" w:lineRule="auto"/>
        <w:textAlignment w:val="top"/>
      </w:pPr>
      <w:r>
        <w:rPr>
          <w:rFonts w:ascii="inherit" w:eastAsia="Times New Roman" w:hAnsi="inherit" w:cs="Arial"/>
          <w:noProof/>
          <w:color w:val="7C9B3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71625" cy="1457325"/>
            <wp:effectExtent l="19050" t="0" r="9525" b="0"/>
            <wp:docPr id="3" name="Рисунок 3" descr="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D0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 2018 года оформление на бумажных носителях  производиться не будет, поэтому  всем индивидуальным предпринимателям, организациям, главам КФХ, производящим продукцию животного происхождения, участвующим в товарообороте продукции, кто обращается за ветеринарно-сопроводительными документами необходимо  предоставить сведения для регистрации в ФГИС «Меркурий».</w:t>
      </w:r>
    </w:p>
    <w:sectPr w:rsidR="0007250D" w:rsidSect="0094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226B"/>
    <w:multiLevelType w:val="multilevel"/>
    <w:tmpl w:val="0790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0F"/>
    <w:rsid w:val="00181BB6"/>
    <w:rsid w:val="00337BF5"/>
    <w:rsid w:val="00473D0F"/>
    <w:rsid w:val="007C7E9E"/>
    <w:rsid w:val="007F1883"/>
    <w:rsid w:val="00946F4D"/>
    <w:rsid w:val="00B77879"/>
    <w:rsid w:val="00BE49E5"/>
    <w:rsid w:val="00D33845"/>
    <w:rsid w:val="00D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0F"/>
    <w:rPr>
      <w:color w:val="0000FF"/>
      <w:u w:val="single"/>
    </w:rPr>
  </w:style>
  <w:style w:type="character" w:styleId="a5">
    <w:name w:val="Strong"/>
    <w:basedOn w:val="a0"/>
    <w:uiPriority w:val="22"/>
    <w:qFormat/>
    <w:rsid w:val="00473D0F"/>
    <w:rPr>
      <w:b/>
      <w:bCs/>
    </w:rPr>
  </w:style>
  <w:style w:type="character" w:customStyle="1" w:styleId="apple-converted-space">
    <w:name w:val="apple-converted-space"/>
    <w:basedOn w:val="a0"/>
    <w:rsid w:val="00473D0F"/>
  </w:style>
  <w:style w:type="paragraph" w:styleId="a6">
    <w:name w:val="Balloon Text"/>
    <w:basedOn w:val="a"/>
    <w:link w:val="a7"/>
    <w:uiPriority w:val="99"/>
    <w:semiHidden/>
    <w:unhideWhenUsed/>
    <w:rsid w:val="004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ccounts.vet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ravet.ru/wp-content/uploads/2017/05/3.jpg" TargetMode="External"/><Relationship Id="rId12" Type="http://schemas.openxmlformats.org/officeDocument/2006/relationships/hyperlink" Target="http://help.vetrf.ru/images/0/0a/%D0%A8%D0%B0%D0%B1%D0%BB%D0%BE%D0%BD_%D0%B7%D0%B0%D1%8F%D0%B2%D0%BB%D0%B5%D0%BD%D0%B8%D1%8F_%D0%BD%D0%B0_%D1%80%D0%B5%D0%B3%D0%B8%D1%81%D1%82%D1%80%D0%B0%D1%86%D0%B8%D1%8E_%D0%9C%D0%B5%D1%80%D0%BA%D1%83%D1%80%D0%B8%D0%B9_%D0%AE%D0%9B_%282017-02-15%29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dmin@fsvps.ru" TargetMode="External"/><Relationship Id="rId5" Type="http://schemas.openxmlformats.org/officeDocument/2006/relationships/hyperlink" Target="http://ugravet.ru/wp-content/uploads/2017/05/2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help.vetrf.ru/images/f/f4/%D0%A8%D0%B0%D0%B1%D0%BB%D0%BE%D0%BD_%D0%B7%D0%B0%D1%8F%D0%B2%D0%BB%D0%B5%D0%BD%D0%B8%D1%8F_%D0%BD%D0%B0_%D1%80%D0%B5%D0%B3%D0%B8%D1%81%D1%82%D1%80%D0%B0%D1%86%D0%B8%D1%8E_%D0%9C%D0%B5%D1%80%D0%BA%D1%83%D1%80%D0%B8%D0%B9_%D0%98%D0%9F_%282017-02-15%2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fk.mcx.ru" TargetMode="External"/><Relationship Id="rId14" Type="http://schemas.openxmlformats.org/officeDocument/2006/relationships/hyperlink" Target="http://ugravet.ru/wp-content/uploads/2017/05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2017-06-07T03:40:00Z</dcterms:created>
  <dcterms:modified xsi:type="dcterms:W3CDTF">2017-06-07T03:41:00Z</dcterms:modified>
</cp:coreProperties>
</file>