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50F" w:rsidRPr="00AC10D5" w:rsidRDefault="006B150F" w:rsidP="006B150F">
      <w:pPr>
        <w:jc w:val="center"/>
        <w:rPr>
          <w:noProof/>
          <w:szCs w:val="20"/>
        </w:rPr>
      </w:pPr>
      <w:r>
        <w:rPr>
          <w:noProof/>
          <w:szCs w:val="20"/>
        </w:rPr>
        <w:drawing>
          <wp:inline distT="0" distB="0" distL="0" distR="0">
            <wp:extent cx="647700" cy="88582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srcRect/>
                    <a:stretch>
                      <a:fillRect/>
                    </a:stretch>
                  </pic:blipFill>
                  <pic:spPr bwMode="auto">
                    <a:xfrm>
                      <a:off x="0" y="0"/>
                      <a:ext cx="647700" cy="885825"/>
                    </a:xfrm>
                    <a:prstGeom prst="rect">
                      <a:avLst/>
                    </a:prstGeom>
                    <a:noFill/>
                    <a:ln w="9525">
                      <a:noFill/>
                      <a:miter lim="800000"/>
                      <a:headEnd/>
                      <a:tailEnd/>
                    </a:ln>
                  </pic:spPr>
                </pic:pic>
              </a:graphicData>
            </a:graphic>
          </wp:inline>
        </w:drawing>
      </w:r>
    </w:p>
    <w:p w:rsidR="006B150F" w:rsidRPr="00AC10D5" w:rsidRDefault="006B150F" w:rsidP="006B150F">
      <w:pPr>
        <w:jc w:val="center"/>
        <w:rPr>
          <w:noProof/>
          <w:szCs w:val="20"/>
        </w:rPr>
      </w:pPr>
    </w:p>
    <w:p w:rsidR="006B150F" w:rsidRPr="00AC10D5" w:rsidRDefault="006B150F" w:rsidP="006B150F">
      <w:pPr>
        <w:jc w:val="center"/>
        <w:rPr>
          <w:b/>
          <w:noProof/>
          <w:sz w:val="22"/>
          <w:szCs w:val="22"/>
        </w:rPr>
      </w:pPr>
      <w:r w:rsidRPr="00AC10D5">
        <w:rPr>
          <w:b/>
          <w:noProof/>
          <w:sz w:val="22"/>
          <w:szCs w:val="22"/>
        </w:rPr>
        <w:t>БЕЛОЯРСКИЙ РАЙОН</w:t>
      </w:r>
    </w:p>
    <w:p w:rsidR="006B150F" w:rsidRPr="00AC10D5" w:rsidRDefault="006B150F" w:rsidP="006B150F">
      <w:pPr>
        <w:jc w:val="center"/>
        <w:rPr>
          <w:b/>
          <w:noProof/>
          <w:sz w:val="20"/>
          <w:szCs w:val="20"/>
        </w:rPr>
      </w:pPr>
      <w:r w:rsidRPr="00AC10D5">
        <w:rPr>
          <w:b/>
          <w:noProof/>
          <w:sz w:val="20"/>
          <w:szCs w:val="20"/>
        </w:rPr>
        <w:t>ХАНТЫ-МАНСИЙСКИЙ АВТОНОМНЫЙ ОКРУГ - ЮГРА</w:t>
      </w:r>
    </w:p>
    <w:p w:rsidR="006B150F" w:rsidRPr="00AC10D5" w:rsidRDefault="006B150F" w:rsidP="006B150F">
      <w:pPr>
        <w:jc w:val="center"/>
        <w:rPr>
          <w:b/>
          <w:noProof/>
          <w:szCs w:val="20"/>
        </w:rPr>
      </w:pPr>
    </w:p>
    <w:p w:rsidR="006B150F" w:rsidRPr="00AC10D5" w:rsidRDefault="006B150F" w:rsidP="006B150F">
      <w:pPr>
        <w:tabs>
          <w:tab w:val="left" w:pos="7655"/>
        </w:tabs>
        <w:jc w:val="right"/>
        <w:rPr>
          <w:b/>
          <w:noProof/>
          <w:szCs w:val="20"/>
        </w:rPr>
      </w:pPr>
    </w:p>
    <w:p w:rsidR="006B150F" w:rsidRPr="00AC10D5" w:rsidRDefault="006B150F" w:rsidP="006B150F">
      <w:pPr>
        <w:jc w:val="center"/>
        <w:rPr>
          <w:b/>
          <w:noProof/>
          <w:sz w:val="28"/>
          <w:szCs w:val="28"/>
        </w:rPr>
      </w:pPr>
      <w:r w:rsidRPr="00AC10D5">
        <w:rPr>
          <w:b/>
          <w:noProof/>
          <w:sz w:val="28"/>
          <w:szCs w:val="28"/>
        </w:rPr>
        <w:t>ДУМА БЕЛОЯРСКОГО РАЙОНА</w:t>
      </w:r>
    </w:p>
    <w:p w:rsidR="006B150F" w:rsidRPr="00AC10D5" w:rsidRDefault="006B150F" w:rsidP="000A78FE">
      <w:pPr>
        <w:jc w:val="right"/>
        <w:rPr>
          <w:b/>
          <w:noProof/>
          <w:szCs w:val="20"/>
        </w:rPr>
      </w:pPr>
    </w:p>
    <w:p w:rsidR="006B150F" w:rsidRPr="00AC10D5" w:rsidRDefault="006B150F" w:rsidP="006B150F">
      <w:pPr>
        <w:jc w:val="center"/>
        <w:rPr>
          <w:b/>
          <w:noProof/>
          <w:szCs w:val="20"/>
        </w:rPr>
      </w:pPr>
    </w:p>
    <w:p w:rsidR="006B150F" w:rsidRPr="00AC10D5" w:rsidRDefault="006B150F" w:rsidP="006B150F">
      <w:pPr>
        <w:jc w:val="center"/>
        <w:rPr>
          <w:b/>
          <w:noProof/>
          <w:sz w:val="28"/>
          <w:szCs w:val="28"/>
        </w:rPr>
      </w:pPr>
      <w:r w:rsidRPr="00AC10D5">
        <w:rPr>
          <w:b/>
          <w:noProof/>
          <w:sz w:val="28"/>
          <w:szCs w:val="28"/>
        </w:rPr>
        <w:t>РЕШЕНИЕ</w:t>
      </w:r>
    </w:p>
    <w:p w:rsidR="006B150F" w:rsidRPr="00AC10D5" w:rsidRDefault="006B150F" w:rsidP="006B150F">
      <w:pPr>
        <w:jc w:val="center"/>
        <w:rPr>
          <w:b/>
          <w:noProof/>
          <w:szCs w:val="20"/>
        </w:rPr>
      </w:pPr>
    </w:p>
    <w:p w:rsidR="006B150F" w:rsidRPr="00AC10D5" w:rsidRDefault="006B150F" w:rsidP="006B150F">
      <w:pPr>
        <w:jc w:val="center"/>
        <w:rPr>
          <w:b/>
          <w:noProof/>
          <w:szCs w:val="20"/>
        </w:rPr>
      </w:pPr>
    </w:p>
    <w:p w:rsidR="006B150F" w:rsidRPr="00AC10D5" w:rsidRDefault="00EA3533" w:rsidP="006B150F">
      <w:r>
        <w:rPr>
          <w:noProof/>
          <w:szCs w:val="20"/>
        </w:rPr>
        <w:t xml:space="preserve">от </w:t>
      </w:r>
      <w:r w:rsidR="002A231B">
        <w:rPr>
          <w:noProof/>
          <w:szCs w:val="20"/>
        </w:rPr>
        <w:t xml:space="preserve">11 </w:t>
      </w:r>
      <w:r w:rsidR="00166E14">
        <w:rPr>
          <w:noProof/>
          <w:szCs w:val="20"/>
        </w:rPr>
        <w:t>с</w:t>
      </w:r>
      <w:r>
        <w:rPr>
          <w:noProof/>
          <w:szCs w:val="20"/>
        </w:rPr>
        <w:t xml:space="preserve">ентября </w:t>
      </w:r>
      <w:r w:rsidR="006B150F">
        <w:rPr>
          <w:noProof/>
          <w:szCs w:val="20"/>
        </w:rPr>
        <w:t>201</w:t>
      </w:r>
      <w:r w:rsidR="000A78FE">
        <w:rPr>
          <w:noProof/>
          <w:szCs w:val="20"/>
        </w:rPr>
        <w:t>8</w:t>
      </w:r>
      <w:r w:rsidR="006B150F" w:rsidRPr="00AC10D5">
        <w:rPr>
          <w:noProof/>
          <w:szCs w:val="20"/>
        </w:rPr>
        <w:t xml:space="preserve"> года                                  </w:t>
      </w:r>
      <w:r w:rsidR="006B150F">
        <w:rPr>
          <w:noProof/>
          <w:szCs w:val="20"/>
        </w:rPr>
        <w:t xml:space="preserve">                                 </w:t>
      </w:r>
      <w:r w:rsidR="006B150F" w:rsidRPr="00AC10D5">
        <w:rPr>
          <w:noProof/>
          <w:szCs w:val="20"/>
        </w:rPr>
        <w:t xml:space="preserve">                      </w:t>
      </w:r>
      <w:r w:rsidR="006B150F">
        <w:rPr>
          <w:noProof/>
          <w:szCs w:val="20"/>
        </w:rPr>
        <w:t xml:space="preserve">     </w:t>
      </w:r>
      <w:r>
        <w:rPr>
          <w:noProof/>
          <w:szCs w:val="20"/>
        </w:rPr>
        <w:t xml:space="preserve">         </w:t>
      </w:r>
      <w:r w:rsidR="006B150F" w:rsidRPr="00AC10D5">
        <w:rPr>
          <w:noProof/>
          <w:szCs w:val="20"/>
        </w:rPr>
        <w:t>№</w:t>
      </w:r>
      <w:r>
        <w:rPr>
          <w:noProof/>
          <w:szCs w:val="20"/>
        </w:rPr>
        <w:t xml:space="preserve"> </w:t>
      </w:r>
      <w:r w:rsidR="002A231B">
        <w:rPr>
          <w:noProof/>
          <w:szCs w:val="20"/>
        </w:rPr>
        <w:t>41</w:t>
      </w:r>
      <w:r w:rsidR="006B150F">
        <w:rPr>
          <w:noProof/>
          <w:szCs w:val="20"/>
        </w:rPr>
        <w:t xml:space="preserve">              </w:t>
      </w:r>
    </w:p>
    <w:p w:rsidR="006B150F" w:rsidRDefault="006B150F" w:rsidP="006B150F">
      <w:pPr>
        <w:jc w:val="center"/>
        <w:rPr>
          <w:b/>
        </w:rPr>
      </w:pPr>
    </w:p>
    <w:p w:rsidR="006B150F" w:rsidRDefault="006B150F" w:rsidP="006B150F">
      <w:pPr>
        <w:jc w:val="center"/>
        <w:rPr>
          <w:b/>
        </w:rPr>
      </w:pPr>
    </w:p>
    <w:p w:rsidR="006B150F" w:rsidRDefault="006B150F" w:rsidP="006B150F">
      <w:pPr>
        <w:jc w:val="center"/>
        <w:rPr>
          <w:b/>
        </w:rPr>
      </w:pPr>
      <w:r>
        <w:rPr>
          <w:b/>
        </w:rPr>
        <w:t xml:space="preserve">О разрешении дополнительного использования собственных средств бюджета Белоярского района для осуществления отдельного полномочия </w:t>
      </w:r>
    </w:p>
    <w:p w:rsidR="006B150F" w:rsidRPr="00AA03E0" w:rsidRDefault="006B150F" w:rsidP="006B150F">
      <w:pPr>
        <w:jc w:val="center"/>
        <w:rPr>
          <w:b/>
        </w:rPr>
      </w:pPr>
      <w:r>
        <w:rPr>
          <w:b/>
        </w:rPr>
        <w:t xml:space="preserve">Ханты – Мансийского автономного округа - Югры </w:t>
      </w:r>
    </w:p>
    <w:p w:rsidR="00A3399D" w:rsidRDefault="006B150F" w:rsidP="006B150F">
      <w:pPr>
        <w:jc w:val="center"/>
        <w:rPr>
          <w:b/>
        </w:rPr>
      </w:pPr>
      <w:r w:rsidRPr="00AA03E0">
        <w:rPr>
          <w:b/>
        </w:rPr>
        <w:t xml:space="preserve">по созданию и </w:t>
      </w:r>
      <w:r w:rsidR="001515B3">
        <w:rPr>
          <w:b/>
        </w:rPr>
        <w:t xml:space="preserve">организационному </w:t>
      </w:r>
      <w:r w:rsidRPr="00AA03E0">
        <w:rPr>
          <w:b/>
        </w:rPr>
        <w:t>обеспечению деятельности</w:t>
      </w:r>
    </w:p>
    <w:p w:rsidR="006B150F" w:rsidRDefault="006B150F" w:rsidP="006B150F">
      <w:pPr>
        <w:jc w:val="center"/>
        <w:rPr>
          <w:b/>
        </w:rPr>
      </w:pPr>
      <w:r w:rsidRPr="00AA03E0">
        <w:rPr>
          <w:b/>
        </w:rPr>
        <w:t xml:space="preserve"> административных комиссий </w:t>
      </w:r>
    </w:p>
    <w:p w:rsidR="006B150F" w:rsidRDefault="006B150F" w:rsidP="006B150F">
      <w:pPr>
        <w:jc w:val="center"/>
        <w:rPr>
          <w:b/>
        </w:rPr>
      </w:pPr>
    </w:p>
    <w:p w:rsidR="006B150F" w:rsidRPr="00F77436" w:rsidRDefault="006B150F" w:rsidP="006B150F">
      <w:pPr>
        <w:jc w:val="center"/>
        <w:rPr>
          <w:b/>
        </w:rPr>
      </w:pPr>
    </w:p>
    <w:p w:rsidR="006B150F" w:rsidRPr="00297884" w:rsidRDefault="006B150F" w:rsidP="006B150F">
      <w:pPr>
        <w:autoSpaceDE w:val="0"/>
        <w:autoSpaceDN w:val="0"/>
        <w:adjustRightInd w:val="0"/>
        <w:ind w:firstLine="540"/>
        <w:jc w:val="both"/>
      </w:pPr>
      <w:r>
        <w:t>В</w:t>
      </w:r>
      <w:r w:rsidRPr="004F59B0">
        <w:t xml:space="preserve"> </w:t>
      </w:r>
      <w:r w:rsidRPr="00297884">
        <w:t>соответствии с</w:t>
      </w:r>
      <w:r>
        <w:t xml:space="preserve"> пунктом 3 статьи 86</w:t>
      </w:r>
      <w:r w:rsidRPr="00297884">
        <w:t xml:space="preserve"> Бюджетн</w:t>
      </w:r>
      <w:r>
        <w:t>ого</w:t>
      </w:r>
      <w:r w:rsidRPr="00297884">
        <w:t xml:space="preserve"> </w:t>
      </w:r>
      <w:hyperlink r:id="rId8" w:history="1">
        <w:proofErr w:type="gramStart"/>
        <w:r w:rsidRPr="00297884">
          <w:t>кодекс</w:t>
        </w:r>
        <w:proofErr w:type="gramEnd"/>
      </w:hyperlink>
      <w:r>
        <w:t>а</w:t>
      </w:r>
      <w:r w:rsidRPr="00297884">
        <w:t xml:space="preserve"> </w:t>
      </w:r>
      <w:r>
        <w:t xml:space="preserve">Российской Федерации </w:t>
      </w:r>
      <w:r w:rsidR="007874CE">
        <w:t xml:space="preserve">  </w:t>
      </w:r>
      <w:r>
        <w:t>от 31 июля 1998 года № 145-ФЗ</w:t>
      </w:r>
      <w:r w:rsidRPr="00297884">
        <w:t xml:space="preserve">, </w:t>
      </w:r>
      <w:hyperlink r:id="rId9" w:history="1">
        <w:r w:rsidRPr="00297884">
          <w:t>частью 5 статьи 19</w:t>
        </w:r>
      </w:hyperlink>
      <w:r w:rsidR="004163CD">
        <w:t xml:space="preserve"> Федерального закона от </w:t>
      </w:r>
      <w:r w:rsidRPr="00297884">
        <w:t>6</w:t>
      </w:r>
      <w:r>
        <w:t xml:space="preserve"> октября           </w:t>
      </w:r>
      <w:r w:rsidRPr="00297884">
        <w:t>2003</w:t>
      </w:r>
      <w:r>
        <w:t xml:space="preserve"> года</w:t>
      </w:r>
      <w:r w:rsidRPr="00297884">
        <w:t xml:space="preserve"> </w:t>
      </w:r>
      <w:r>
        <w:t>№ 131-ФЗ «</w:t>
      </w:r>
      <w:r w:rsidRPr="00297884">
        <w:t xml:space="preserve">Об общих принципах организации местного самоуправления </w:t>
      </w:r>
      <w:r w:rsidR="00323514">
        <w:t xml:space="preserve">                    </w:t>
      </w:r>
      <w:r w:rsidRPr="00297884">
        <w:t>в Российской Федерации</w:t>
      </w:r>
      <w:r w:rsidRPr="00C64CEA">
        <w:t xml:space="preserve">», </w:t>
      </w:r>
      <w:r>
        <w:t xml:space="preserve">законом </w:t>
      </w:r>
      <w:r w:rsidRPr="0038335A">
        <w:t xml:space="preserve"> </w:t>
      </w:r>
      <w:r>
        <w:t>Ханты-Мансийского автономного округа – Югры           от 2 марта 2009 года № 5-оз «Об административных комиссиях в Ханты-Мансийском автономном округе - Югре»</w:t>
      </w:r>
      <w:r w:rsidRPr="00C64CEA">
        <w:t>,</w:t>
      </w:r>
      <w:r w:rsidRPr="00297884">
        <w:t xml:space="preserve"> </w:t>
      </w:r>
      <w:hyperlink r:id="rId10" w:history="1">
        <w:r w:rsidRPr="00297884">
          <w:t>пунктами</w:t>
        </w:r>
        <w:r>
          <w:t xml:space="preserve"> </w:t>
        </w:r>
        <w:r w:rsidRPr="00297884">
          <w:t>2,</w:t>
        </w:r>
        <w:r>
          <w:t xml:space="preserve"> </w:t>
        </w:r>
        <w:r w:rsidRPr="00297884">
          <w:t xml:space="preserve">3 статьи </w:t>
        </w:r>
      </w:hyperlink>
      <w:r>
        <w:t>5</w:t>
      </w:r>
      <w:r w:rsidRPr="00297884">
        <w:t xml:space="preserve">.2 Устава </w:t>
      </w:r>
      <w:r>
        <w:t xml:space="preserve">Белоярского района Дума Белоярского района, учитывая, что использование собственных финансовых средств Белоярского района на осуществление переданных отдельных полномочий не повлечет за собой неисполнение органом местного самоуправления полномочий по вопросам местного значения, </w:t>
      </w:r>
      <w:proofErr w:type="gramStart"/>
      <w:r w:rsidRPr="00297884">
        <w:rPr>
          <w:b/>
        </w:rPr>
        <w:t>р</w:t>
      </w:r>
      <w:proofErr w:type="gramEnd"/>
      <w:r w:rsidRPr="00297884">
        <w:rPr>
          <w:b/>
        </w:rPr>
        <w:t xml:space="preserve"> е ш и л</w:t>
      </w:r>
      <w:r>
        <w:rPr>
          <w:b/>
        </w:rPr>
        <w:t xml:space="preserve"> а</w:t>
      </w:r>
      <w:r w:rsidRPr="00297884">
        <w:rPr>
          <w:b/>
        </w:rPr>
        <w:t>:</w:t>
      </w:r>
    </w:p>
    <w:p w:rsidR="006B150F" w:rsidRPr="00D60314" w:rsidRDefault="006B150F" w:rsidP="006B150F">
      <w:pPr>
        <w:jc w:val="both"/>
      </w:pPr>
      <w:r>
        <w:tab/>
        <w:t>1. Использовать в 201</w:t>
      </w:r>
      <w:r w:rsidR="00FE7CA5">
        <w:t>8</w:t>
      </w:r>
      <w:r>
        <w:t xml:space="preserve"> </w:t>
      </w:r>
      <w:r w:rsidRPr="00294317">
        <w:t>собственные средства бюджета Белоярского района дополнительно к перечисляемым</w:t>
      </w:r>
      <w:r>
        <w:t xml:space="preserve"> средствам</w:t>
      </w:r>
      <w:r w:rsidRPr="00294317">
        <w:t xml:space="preserve"> из бюджета Ханты</w:t>
      </w:r>
      <w:r>
        <w:t>-</w:t>
      </w:r>
      <w:r w:rsidRPr="00294317">
        <w:t xml:space="preserve">Мансийского автономного округа </w:t>
      </w:r>
      <w:r>
        <w:t>-</w:t>
      </w:r>
      <w:r w:rsidRPr="00294317">
        <w:t xml:space="preserve"> Югры для осуществления отдельного государственного полномочия Ханты</w:t>
      </w:r>
      <w:r>
        <w:t>-</w:t>
      </w:r>
      <w:r w:rsidRPr="00294317">
        <w:t xml:space="preserve">Мансийского автономного округа - Югры </w:t>
      </w:r>
      <w:r w:rsidRPr="00D60314">
        <w:t xml:space="preserve">по созданию и </w:t>
      </w:r>
      <w:r w:rsidR="001515B3">
        <w:t xml:space="preserve">организационному </w:t>
      </w:r>
      <w:r w:rsidRPr="00D60314">
        <w:t>обеспечению деятельности административных комиссий</w:t>
      </w:r>
      <w:r>
        <w:t>.</w:t>
      </w:r>
      <w:r w:rsidRPr="00D60314">
        <w:t xml:space="preserve"> </w:t>
      </w:r>
    </w:p>
    <w:p w:rsidR="006B150F" w:rsidRDefault="006B150F" w:rsidP="006B150F">
      <w:pPr>
        <w:autoSpaceDE w:val="0"/>
        <w:autoSpaceDN w:val="0"/>
        <w:adjustRightInd w:val="0"/>
        <w:ind w:firstLine="540"/>
        <w:jc w:val="both"/>
      </w:pPr>
      <w:r>
        <w:tab/>
        <w:t xml:space="preserve">2. Финансирование дополнительных расходов, указанных в пункте 1 настоящего решения, производить в пределах средств бюджета Белоярского района, утверждённых на данное мероприятие </w:t>
      </w:r>
      <w:hyperlink r:id="rId11" w:history="1">
        <w:r w:rsidRPr="0076060B">
          <w:t>решением</w:t>
        </w:r>
      </w:hyperlink>
      <w:r w:rsidRPr="0076060B">
        <w:t xml:space="preserve"> Думы</w:t>
      </w:r>
      <w:r>
        <w:t xml:space="preserve"> Белоярского </w:t>
      </w:r>
      <w:r w:rsidR="003C0895">
        <w:t xml:space="preserve">района от </w:t>
      </w:r>
      <w:r w:rsidR="00FE7CA5">
        <w:t>24 ноября</w:t>
      </w:r>
      <w:r w:rsidR="00E85A23">
        <w:t xml:space="preserve"> 201</w:t>
      </w:r>
      <w:r w:rsidR="00FE7CA5">
        <w:t>7</w:t>
      </w:r>
      <w:r w:rsidR="00E85A23">
        <w:t xml:space="preserve"> года №</w:t>
      </w:r>
      <w:r>
        <w:t xml:space="preserve"> </w:t>
      </w:r>
      <w:r w:rsidR="00FE7CA5">
        <w:t xml:space="preserve">72   </w:t>
      </w:r>
      <w:r>
        <w:t xml:space="preserve"> «О бюджете Белоярского района на 2</w:t>
      </w:r>
      <w:r w:rsidR="00BA5C7D">
        <w:t>01</w:t>
      </w:r>
      <w:r w:rsidR="00FE7CA5">
        <w:t>8</w:t>
      </w:r>
      <w:r w:rsidR="00BA5C7D">
        <w:t xml:space="preserve"> год</w:t>
      </w:r>
      <w:r w:rsidR="00FE7CA5">
        <w:t xml:space="preserve"> </w:t>
      </w:r>
      <w:r w:rsidR="00BA5C7D">
        <w:t>и плановый период 201</w:t>
      </w:r>
      <w:r w:rsidR="00FE7CA5">
        <w:t>9</w:t>
      </w:r>
      <w:r w:rsidR="00BA5C7D">
        <w:t xml:space="preserve"> и </w:t>
      </w:r>
      <w:r>
        <w:t>20</w:t>
      </w:r>
      <w:r w:rsidR="00FE7CA5">
        <w:t>20</w:t>
      </w:r>
      <w:r>
        <w:t xml:space="preserve"> годов».</w:t>
      </w:r>
    </w:p>
    <w:p w:rsidR="004800A5" w:rsidRDefault="004800A5" w:rsidP="006B150F">
      <w:pPr>
        <w:pStyle w:val="ConsPlusNormal"/>
        <w:ind w:firstLine="0"/>
        <w:jc w:val="both"/>
        <w:rPr>
          <w:rFonts w:ascii="Times New Roman" w:hAnsi="Times New Roman" w:cs="Times New Roman"/>
          <w:sz w:val="24"/>
          <w:szCs w:val="24"/>
        </w:rPr>
      </w:pPr>
    </w:p>
    <w:p w:rsidR="002A231B" w:rsidRDefault="002A231B" w:rsidP="006B150F">
      <w:pPr>
        <w:pStyle w:val="ConsPlusNormal"/>
        <w:ind w:firstLine="0"/>
        <w:jc w:val="both"/>
        <w:rPr>
          <w:rFonts w:ascii="Times New Roman" w:hAnsi="Times New Roman" w:cs="Times New Roman"/>
          <w:sz w:val="24"/>
          <w:szCs w:val="24"/>
        </w:rPr>
      </w:pPr>
    </w:p>
    <w:p w:rsidR="002A231B" w:rsidRPr="00294317" w:rsidRDefault="002A231B" w:rsidP="006B150F">
      <w:pPr>
        <w:pStyle w:val="ConsPlusNormal"/>
        <w:ind w:firstLine="0"/>
        <w:jc w:val="both"/>
        <w:rPr>
          <w:rFonts w:ascii="Times New Roman" w:hAnsi="Times New Roman" w:cs="Times New Roman"/>
          <w:sz w:val="24"/>
          <w:szCs w:val="24"/>
        </w:rPr>
      </w:pPr>
      <w:bookmarkStart w:id="0" w:name="_GoBack"/>
      <w:bookmarkEnd w:id="0"/>
    </w:p>
    <w:p w:rsidR="006B150F" w:rsidRDefault="006B150F" w:rsidP="006B150F">
      <w:pPr>
        <w:tabs>
          <w:tab w:val="left" w:pos="720"/>
        </w:tabs>
        <w:jc w:val="both"/>
      </w:pPr>
      <w:r>
        <w:t xml:space="preserve">Председатель Думы Белоярского района                                                                </w:t>
      </w:r>
      <w:proofErr w:type="spellStart"/>
      <w:r>
        <w:t>С.И.Булычев</w:t>
      </w:r>
      <w:proofErr w:type="spellEnd"/>
    </w:p>
    <w:p w:rsidR="006B150F" w:rsidRDefault="006B150F" w:rsidP="006B150F">
      <w:pPr>
        <w:tabs>
          <w:tab w:val="left" w:pos="720"/>
        </w:tabs>
        <w:jc w:val="both"/>
      </w:pPr>
    </w:p>
    <w:p w:rsidR="006B150F" w:rsidRDefault="006B150F" w:rsidP="006B150F">
      <w:pPr>
        <w:tabs>
          <w:tab w:val="left" w:pos="720"/>
        </w:tabs>
        <w:jc w:val="both"/>
      </w:pPr>
    </w:p>
    <w:p w:rsidR="00C547E5" w:rsidRDefault="00C547E5"/>
    <w:sectPr w:rsidR="00C547E5" w:rsidSect="00D51A54">
      <w:headerReference w:type="even" r:id="rId12"/>
      <w:headerReference w:type="default" r:id="rId13"/>
      <w:pgSz w:w="11906" w:h="16838" w:code="9"/>
      <w:pgMar w:top="899" w:right="851" w:bottom="539" w:left="1701" w:header="284" w:footer="567"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22" w:rsidRDefault="00F74122" w:rsidP="00541031">
      <w:r>
        <w:separator/>
      </w:r>
    </w:p>
  </w:endnote>
  <w:endnote w:type="continuationSeparator" w:id="0">
    <w:p w:rsidR="00F74122" w:rsidRDefault="00F74122" w:rsidP="0054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22" w:rsidRDefault="00F74122" w:rsidP="00541031">
      <w:r>
        <w:separator/>
      </w:r>
    </w:p>
  </w:footnote>
  <w:footnote w:type="continuationSeparator" w:id="0">
    <w:p w:rsidR="00F74122" w:rsidRDefault="00F74122" w:rsidP="00541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742" w:rsidRDefault="00AF4B60">
    <w:pPr>
      <w:pStyle w:val="a3"/>
      <w:framePr w:wrap="around" w:vAnchor="text" w:hAnchor="margin" w:xAlign="center" w:y="1"/>
      <w:rPr>
        <w:rStyle w:val="a5"/>
      </w:rPr>
    </w:pPr>
    <w:r>
      <w:rPr>
        <w:rStyle w:val="a5"/>
      </w:rPr>
      <w:fldChar w:fldCharType="begin"/>
    </w:r>
    <w:r w:rsidR="006B150F">
      <w:rPr>
        <w:rStyle w:val="a5"/>
      </w:rPr>
      <w:instrText xml:space="preserve">PAGE  </w:instrText>
    </w:r>
    <w:r>
      <w:rPr>
        <w:rStyle w:val="a5"/>
      </w:rPr>
      <w:fldChar w:fldCharType="separate"/>
    </w:r>
    <w:r w:rsidR="006B150F">
      <w:rPr>
        <w:rStyle w:val="a5"/>
        <w:noProof/>
      </w:rPr>
      <w:t>4</w:t>
    </w:r>
    <w:r>
      <w:rPr>
        <w:rStyle w:val="a5"/>
      </w:rPr>
      <w:fldChar w:fldCharType="end"/>
    </w:r>
  </w:p>
  <w:p w:rsidR="00CF3742" w:rsidRDefault="00F7412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742" w:rsidRPr="008D6D0E" w:rsidRDefault="00AF4B60" w:rsidP="008D6D0E">
    <w:pPr>
      <w:pStyle w:val="a3"/>
      <w:jc w:val="center"/>
    </w:pPr>
    <w:r>
      <w:fldChar w:fldCharType="begin"/>
    </w:r>
    <w:r w:rsidR="006B150F">
      <w:instrText xml:space="preserve"> PAGE   \* MERGEFORMAT </w:instrText>
    </w:r>
    <w:r>
      <w:fldChar w:fldCharType="separate"/>
    </w:r>
    <w:r w:rsidR="006B150F">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150F"/>
    <w:rsid w:val="0009429B"/>
    <w:rsid w:val="000A78FE"/>
    <w:rsid w:val="001515B3"/>
    <w:rsid w:val="00166E14"/>
    <w:rsid w:val="00195E04"/>
    <w:rsid w:val="001B6A62"/>
    <w:rsid w:val="002A231B"/>
    <w:rsid w:val="00323514"/>
    <w:rsid w:val="00386986"/>
    <w:rsid w:val="003C0895"/>
    <w:rsid w:val="003C3D30"/>
    <w:rsid w:val="004163CD"/>
    <w:rsid w:val="004800A5"/>
    <w:rsid w:val="00486273"/>
    <w:rsid w:val="004E3A05"/>
    <w:rsid w:val="00541031"/>
    <w:rsid w:val="006B150F"/>
    <w:rsid w:val="007874CE"/>
    <w:rsid w:val="00861C49"/>
    <w:rsid w:val="00A3399D"/>
    <w:rsid w:val="00AF4B60"/>
    <w:rsid w:val="00B63BF7"/>
    <w:rsid w:val="00BA5C7D"/>
    <w:rsid w:val="00C547E5"/>
    <w:rsid w:val="00D525A4"/>
    <w:rsid w:val="00D773AF"/>
    <w:rsid w:val="00E53737"/>
    <w:rsid w:val="00E85A23"/>
    <w:rsid w:val="00EA3533"/>
    <w:rsid w:val="00F74122"/>
    <w:rsid w:val="00FA6E07"/>
    <w:rsid w:val="00FE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5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6B150F"/>
    <w:pPr>
      <w:tabs>
        <w:tab w:val="center" w:pos="4677"/>
        <w:tab w:val="right" w:pos="9355"/>
      </w:tabs>
    </w:pPr>
  </w:style>
  <w:style w:type="character" w:customStyle="1" w:styleId="a4">
    <w:name w:val="Верхний колонтитул Знак"/>
    <w:basedOn w:val="a0"/>
    <w:link w:val="a3"/>
    <w:uiPriority w:val="99"/>
    <w:rsid w:val="006B150F"/>
    <w:rPr>
      <w:rFonts w:ascii="Times New Roman" w:eastAsia="Times New Roman" w:hAnsi="Times New Roman" w:cs="Times New Roman"/>
      <w:sz w:val="24"/>
      <w:szCs w:val="24"/>
    </w:rPr>
  </w:style>
  <w:style w:type="character" w:styleId="a5">
    <w:name w:val="page number"/>
    <w:basedOn w:val="a0"/>
    <w:rsid w:val="006B150F"/>
  </w:style>
  <w:style w:type="paragraph" w:styleId="a6">
    <w:name w:val="Balloon Text"/>
    <w:basedOn w:val="a"/>
    <w:link w:val="a7"/>
    <w:uiPriority w:val="99"/>
    <w:semiHidden/>
    <w:unhideWhenUsed/>
    <w:rsid w:val="006B150F"/>
    <w:rPr>
      <w:rFonts w:ascii="Tahoma" w:hAnsi="Tahoma" w:cs="Tahoma"/>
      <w:sz w:val="16"/>
      <w:szCs w:val="16"/>
    </w:rPr>
  </w:style>
  <w:style w:type="character" w:customStyle="1" w:styleId="a7">
    <w:name w:val="Текст выноски Знак"/>
    <w:basedOn w:val="a0"/>
    <w:link w:val="a6"/>
    <w:uiPriority w:val="99"/>
    <w:semiHidden/>
    <w:rsid w:val="006B15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CEFBF5AB915DC1EB89D0E4B208F78905CCE86C6DFDC88CBA2F983F2dCoB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9E26F91EF7D1E333F8E253B2A57FD551BF1DA1DF61FDFF69D71D12849009073AAEBFa4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6BCEFBF5AB915DC1EB883035D4CD8779753988DC6D1D4DA94FDA2DEA5C2E4FB8C2C5505B9FD557F44C090d0oCG" TargetMode="External"/><Relationship Id="rId4" Type="http://schemas.openxmlformats.org/officeDocument/2006/relationships/webSettings" Target="webSettings.xml"/><Relationship Id="rId9" Type="http://schemas.openxmlformats.org/officeDocument/2006/relationships/hyperlink" Target="consultantplus://offline/ref=C6BCEFBF5AB915DC1EB89D0E4B208F78905CC083CEDFDC88CBA2F983F2CBEEACCB630C47FDF0567Dd4o6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385</Words>
  <Characters>2197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Мартынов Алексей Андреевич</dc:creator>
  <cp:lastModifiedBy>Мартынов Алексей Андреевич</cp:lastModifiedBy>
  <cp:revision>22</cp:revision>
  <cp:lastPrinted>2018-09-04T10:24:00Z</cp:lastPrinted>
  <dcterms:created xsi:type="dcterms:W3CDTF">2017-08-31T05:41:00Z</dcterms:created>
  <dcterms:modified xsi:type="dcterms:W3CDTF">2018-09-12T13:47:00Z</dcterms:modified>
</cp:coreProperties>
</file>