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AE" w:rsidRDefault="005932AE" w:rsidP="005932AE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2EE9D0E9" wp14:editId="5B0039F5">
            <wp:extent cx="655320" cy="821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AE" w:rsidRDefault="005932AE" w:rsidP="005932AE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5932AE" w:rsidRPr="00B3528A" w:rsidRDefault="005932AE" w:rsidP="005932AE">
      <w:pPr>
        <w:pStyle w:val="Title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B3528A">
        <w:rPr>
          <w:rFonts w:ascii="Times New Roman" w:hAnsi="Times New Roman" w:cs="Times New Roman"/>
          <w:sz w:val="22"/>
          <w:szCs w:val="22"/>
        </w:rPr>
        <w:t>БЕЛОЯРСКИЙ РАЙОН</w:t>
      </w:r>
    </w:p>
    <w:p w:rsidR="005932AE" w:rsidRPr="00B3528A" w:rsidRDefault="005932AE" w:rsidP="005932AE">
      <w:pPr>
        <w:pStyle w:val="Title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 w:rsidRPr="00B3528A">
        <w:rPr>
          <w:rFonts w:ascii="Times New Roman" w:hAnsi="Times New Roman" w:cs="Times New Roman"/>
          <w:sz w:val="20"/>
          <w:szCs w:val="20"/>
        </w:rPr>
        <w:t>ХАНТЫ-МАНСИЙСКИЙ АВТОНОМНЫЙ ОКРУГ – ЮГРА</w:t>
      </w:r>
    </w:p>
    <w:p w:rsidR="005932AE" w:rsidRDefault="005932AE" w:rsidP="005932AE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0C5C85" w:rsidRPr="005932AE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932AE" w:rsidRPr="005932AE" w:rsidRDefault="005932AE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Title"/>
        <w:tabs>
          <w:tab w:val="left" w:pos="8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32AE">
        <w:rPr>
          <w:rFonts w:ascii="Times New Roman" w:hAnsi="Times New Roman" w:cs="Times New Roman"/>
          <w:b w:val="0"/>
          <w:sz w:val="24"/>
          <w:szCs w:val="24"/>
        </w:rPr>
        <w:t xml:space="preserve">от 4 мая 2009 г. </w:t>
      </w:r>
      <w:r w:rsidR="005932AE" w:rsidRPr="005932AE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Pr="005932AE">
        <w:rPr>
          <w:rFonts w:ascii="Times New Roman" w:hAnsi="Times New Roman" w:cs="Times New Roman"/>
          <w:b w:val="0"/>
          <w:sz w:val="24"/>
          <w:szCs w:val="24"/>
        </w:rPr>
        <w:t xml:space="preserve"> 311-р</w:t>
      </w:r>
    </w:p>
    <w:p w:rsidR="000C5C85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32AE" w:rsidRPr="005932AE" w:rsidRDefault="005932AE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0C5C85" w:rsidRPr="005932AE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0C5C85" w:rsidRPr="005932AE" w:rsidRDefault="000C5C85" w:rsidP="005932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МУНИЦИПАЛЬНОГО СЛУЖАЩЕГО АДМИНИСТРАЦИИ БЕЛОЯРСКОГО РАЙОНА</w:t>
      </w:r>
      <w:r w:rsidR="005932AE">
        <w:rPr>
          <w:rFonts w:ascii="Times New Roman" w:hAnsi="Times New Roman" w:cs="Times New Roman"/>
          <w:sz w:val="24"/>
          <w:szCs w:val="24"/>
        </w:rPr>
        <w:t xml:space="preserve"> </w:t>
      </w:r>
      <w:r w:rsidRPr="005932A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5932AE" w:rsidRDefault="005932AE" w:rsidP="005932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5932AE" w:rsidP="005932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C85" w:rsidRPr="005932A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="000C5C85" w:rsidRPr="005932AE">
          <w:rPr>
            <w:rFonts w:ascii="Times New Roman" w:hAnsi="Times New Roman" w:cs="Times New Roman"/>
            <w:sz w:val="24"/>
            <w:szCs w:val="24"/>
          </w:rPr>
          <w:t>распоряжени</w:t>
        </w:r>
        <w:r>
          <w:rPr>
            <w:rFonts w:ascii="Times New Roman" w:hAnsi="Times New Roman" w:cs="Times New Roman"/>
            <w:sz w:val="24"/>
            <w:szCs w:val="24"/>
          </w:rPr>
          <w:t>й</w:t>
        </w:r>
      </w:hyperlink>
      <w:r w:rsidR="000C5C85" w:rsidRPr="00593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5C85" w:rsidRPr="005932AE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proofErr w:type="gramEnd"/>
    </w:p>
    <w:p w:rsidR="000C5C85" w:rsidRPr="005932AE" w:rsidRDefault="000C5C85" w:rsidP="005932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от 28.02.2012 N 104-р, от 06.05.2015 № 133-р.)</w:t>
      </w:r>
    </w:p>
    <w:p w:rsidR="000C5C85" w:rsidRPr="005932AE" w:rsidRDefault="000C5C85" w:rsidP="005932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932AE">
          <w:rPr>
            <w:rFonts w:ascii="Times New Roman" w:hAnsi="Times New Roman" w:cs="Times New Roman"/>
            <w:sz w:val="24"/>
            <w:szCs w:val="24"/>
          </w:rPr>
          <w:t>частью 5 статьи 9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8" w:history="1">
        <w:r w:rsidRPr="005932A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Думы Белоярского района от 29 октября 2007 года N 84 "О представителе нанимателя (работодателе) для муниципальных служащих администрации Белоярского района":</w:t>
      </w: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5932A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Белоярского района к совершению коррупционных правонарушений.</w:t>
      </w: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2. Руководителям органов администрации Белоярского района с правами юридического лица, председателю контрольно-счетной палаты Белоярского района, главам сельских поселений в границах Белоярского района (по согласованию) принять порядки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 учетом положений настоящего распоряжения.</w:t>
      </w:r>
    </w:p>
    <w:p w:rsidR="000C5C85" w:rsidRPr="005932AE" w:rsidRDefault="000C5C85" w:rsidP="005932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932AE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9" w:history="1">
        <w:r w:rsidRPr="005932AE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28.02.2012 N 104-р)</w:t>
      </w: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2AE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управляющего делами администрации Белоярского района Стародубову Л.П.</w:t>
      </w:r>
    </w:p>
    <w:p w:rsidR="000C5C85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2AE" w:rsidRDefault="005932AE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2AE" w:rsidRPr="005932AE" w:rsidRDefault="005932AE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 w:rsidR="005932AE">
        <w:rPr>
          <w:rFonts w:ascii="Times New Roman" w:hAnsi="Times New Roman" w:cs="Times New Roman"/>
          <w:sz w:val="24"/>
          <w:szCs w:val="24"/>
        </w:rPr>
        <w:tab/>
      </w:r>
      <w:r w:rsidRPr="005932AE">
        <w:rPr>
          <w:rFonts w:ascii="Times New Roman" w:hAnsi="Times New Roman" w:cs="Times New Roman"/>
          <w:sz w:val="24"/>
          <w:szCs w:val="24"/>
        </w:rPr>
        <w:t>С.П.МАНЕНКОВ</w:t>
      </w: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2AE" w:rsidRDefault="005932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C85" w:rsidRPr="005932AE" w:rsidRDefault="000C5C85" w:rsidP="005932AE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5C85" w:rsidRPr="005932AE" w:rsidRDefault="000C5C85" w:rsidP="005932AE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0C5C85" w:rsidRPr="005932AE" w:rsidRDefault="000C5C85" w:rsidP="005932AE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C5C85" w:rsidRPr="005932AE" w:rsidRDefault="000C5C85" w:rsidP="005932AE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от 4 мая 2009 года N 311-р</w:t>
      </w:r>
    </w:p>
    <w:p w:rsidR="000C5C85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2AE" w:rsidRPr="005932AE" w:rsidRDefault="005932AE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A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AE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(РАБОТОДАТЕЛЯ) О ФАКТАХ</w:t>
      </w:r>
      <w:r w:rsidR="00593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2AE">
        <w:rPr>
          <w:rFonts w:ascii="Times New Roman" w:hAnsi="Times New Roman" w:cs="Times New Roman"/>
          <w:b/>
          <w:bCs/>
          <w:sz w:val="24"/>
          <w:szCs w:val="24"/>
        </w:rPr>
        <w:t>ОБРАЩЕНИЯ В ЦЕЛЯХ СКЛОНЕНИЯ МУНИЦИПАЛЬНОГО СЛУЖАЩЕГО</w:t>
      </w:r>
      <w:r w:rsidR="00593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2AE">
        <w:rPr>
          <w:rFonts w:ascii="Times New Roman" w:hAnsi="Times New Roman" w:cs="Times New Roman"/>
          <w:b/>
          <w:bCs/>
          <w:sz w:val="24"/>
          <w:szCs w:val="24"/>
        </w:rPr>
        <w:t>АДМИНИСТРАЦИИ БЕЛОЯРСКОГО РАЙОНА К СОВЕРШЕНИЮ КОРРУПЦИОННЫХ</w:t>
      </w:r>
      <w:r w:rsidR="00593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2AE"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 xml:space="preserve">Настоящий Порядок уведомления представителя нанимателя (работодателя) о фактах обращения в целях склонения муниципального служащего администрации Белоярского района к совершению коррупционных правонарушений (далее - Порядок) разработан в соответствии с </w:t>
      </w:r>
      <w:hyperlink r:id="rId10" w:history="1">
        <w:r w:rsidRPr="005932AE">
          <w:rPr>
            <w:rFonts w:ascii="Times New Roman" w:hAnsi="Times New Roman" w:cs="Times New Roman"/>
            <w:sz w:val="24"/>
            <w:szCs w:val="24"/>
          </w:rPr>
          <w:t>частью 5 статьи 9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(далее - Закон) и определяет порядок уведомления представителя нанимателя (работодателя) о фактах обращения в целях склонения муниципальных служащих</w:t>
      </w:r>
      <w:proofErr w:type="gramEnd"/>
      <w:r w:rsidRPr="005932A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2. Порядок уведомления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2.1. Муниципальные служащие администрации Белоярского района (далее - муниципальные служащие)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В случае поступления обращения к муниципальным служащим в целях склонения к совершению коррупционных правонарушений указанные лица обязаны в течение</w:t>
      </w:r>
      <w:proofErr w:type="gramEnd"/>
      <w:r w:rsidRPr="005932AE">
        <w:rPr>
          <w:rFonts w:ascii="Times New Roman" w:hAnsi="Times New Roman" w:cs="Times New Roman"/>
          <w:sz w:val="24"/>
          <w:szCs w:val="24"/>
        </w:rPr>
        <w:t xml:space="preserve"> 3 рабочих дней направить </w:t>
      </w:r>
      <w:hyperlink w:anchor="Par82" w:history="1">
        <w:r w:rsidRPr="005932A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в отдел муниципальной службы управления делами администрации Белоярского района по форме согласно приложению 1 к настоящему Порядку.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2.3.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в день прибытия к месту прохождения службы.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2.4. В уведомлении должны содержаться следующие сведения: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1) фамилия, имя, отчество уведомителя, контактные телефоны;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службы, наименование органа администрации Белоярского района, в котором он осуществляет профессиональную деятельность;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3) обстоятельства, при которых произошло обращение в целях склонения к совершению коррупционных правонарушений;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lastRenderedPageBreak/>
        <w:t>5) детальное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6) сведения о лицах, имеющих отношение к данному делу, и свидетелях, если таковые имеются;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7)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8) иные известные сведения, представляющие интерес для разбирательства по существу;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9) дата подачи уведомления.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Уведомление, поданное муниципальным служащим, подписывается им лично.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3. Порядок регистрации уведомлений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3.1. Уведомление подлежит обязательной регистрации в </w:t>
      </w:r>
      <w:hyperlink w:anchor="Par124" w:history="1">
        <w:r w:rsidRPr="005932A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учета уведомлений о фактах обращения в целях склонения муниципального служащего администрации Белоярского района к совершению коррупционных правонарушений (далее - журнал учета), который оформляется, ведется и хранится в отделе муниципальной службы управления делами администрации Белоярского района по форме согласно приложению к настоящему Порядку.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3.2. Листы в журнале учета нумеруются, прошнуровываются и скрепляются печатью.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3.3. На уведомлении ставится отметка о его поступлении к представителю нанимателя (работодателю) с указанием номера и даты поступления, подписи и расшифровки фамилии лица, зарегистрировавшего уведомление.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3.4. Анонимные уведомления принимаются без регистрации для сведения. К рассмотрению анонимные уведомления не принимаются.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3.5. Конфиденциальность полученных сведений обеспечивается отделом муниципальной службы управления делами администрации Белоярского района.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 Организация проверки сведений, изложенных в уведомлениях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4.1. Представитель нанимателя (работодатель) в течение 3 рабочих дней со дня поступления уведомления выносит одно из решений: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а) о незамедлительной передаче уведомления в правоохранительные органы;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б) о проведении служебной проверки и о создании комиссии по проведению служебной проверки с целью проверки сведений, изложенных в уведомлении.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4.2. По решению представителя нанимателя (работодателя) муниципальный служащий временно отстраняется от замещаемой должности на время проведения служебной проверки с сохранением на этот период денежного содержания по замещаемой должности муниципальной службы.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В состав комиссии, созданной для проведения служебной проверки, входят уполномоченные представителем нанимателя (работодателем) муниципальные служащие администрации Белоярского района, в том числе юридическо-правового управления и отдела муниципальной службы управления делами администрации Белоярского района.</w:t>
      </w:r>
      <w:proofErr w:type="gramEnd"/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В проведении служебной проверки не принимает участие муниципальный служащий, заинтересованный в ее результатах. В случае личной заинтересованности одного из членов комиссии по решению председателя комиссии или по письменному </w:t>
      </w:r>
      <w:r w:rsidRPr="005932AE">
        <w:rPr>
          <w:rFonts w:ascii="Times New Roman" w:hAnsi="Times New Roman" w:cs="Times New Roman"/>
          <w:sz w:val="24"/>
          <w:szCs w:val="24"/>
        </w:rPr>
        <w:lastRenderedPageBreak/>
        <w:t>заявлению самого муниципального служащего он не принимает участия в рассмотрении указанных вопросов.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Члены комиссии не вправе разглашать сведения, ставшие им известными в ходе проведения служебной проверки.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4.4. Служебная проверка осуществляется в месячный срок со дня принятия решения о ее проведении.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4.5. С целью проверки информации, изложенной в уведомлении, при проведении служебной проверки комиссия: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1)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2) выявляет круг лиц, прямо или косвенно причастных к фактам, изложенным в уведомлении;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3) запрашивает объяснения лиц, обладающих сведениями по рассматриваемому вопросу;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4) запрашивает материалы, изучает и оценивает их с точки зрения законности и объективности;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5) получает необходимую информацию в других государственных органах, организациях, предприятиях, с согласия их руководителей;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6) выявляет возможные последствия коррупционного поведения, устанавливает предполагаемый ущерб муниципальному образованию;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7) выносит по предоставленным материалам заключения и рекомендации.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В ходе служебной проверки допускается проведение иных мероприятий, способных дать объективную оценку по существу дела, в рамках законодательства Российской Федерации.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4.6. Результаты служебной проверки сообщаются представителю нанимателя (работодателю) в форме письменного заключения.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4.7. В случае установления комиссией факта совершения муниципальными служащими действия (бездействия), содержащего признаки административного правонарушения или состава преступления, председатель комиссии обязан сообщить об этом представителю нанимателя (работодателю) для передачи информации о совершении указанного действия (бездействия) и подтверждающих такой факт документов в правоохранительные органы.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4.8. В случае подтверждения наличия факта обращения в целях склонения к совершению коррупционных правонарушений комиссией в заключение служебной проверки выносятся рекомендации представителю нанимателя (работодателю) по применению превентивных мер по недопущению коррупционного правонарушения. Вместе с тем принимается решение о передаче информации в правоохранительные органы в отношении лица, выступившего с обращением в целях склонения к коррупционному правонарушению.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4.9. При </w:t>
      </w:r>
      <w:proofErr w:type="spellStart"/>
      <w:r w:rsidRPr="005932AE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5932AE">
        <w:rPr>
          <w:rFonts w:ascii="Times New Roman" w:hAnsi="Times New Roman" w:cs="Times New Roman"/>
          <w:sz w:val="24"/>
          <w:szCs w:val="24"/>
        </w:rPr>
        <w:t xml:space="preserve"> факта обращения в целях склонения к совершению коррупционных правонарушений, но обнаружения признаков конфликта интересов, собранные в ходе служебной проверки материалы, заключение служебной проверки передаются на рассмотрение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2AE">
        <w:rPr>
          <w:rFonts w:ascii="Times New Roman" w:hAnsi="Times New Roman" w:cs="Times New Roman"/>
          <w:sz w:val="24"/>
          <w:szCs w:val="24"/>
        </w:rPr>
        <w:t xml:space="preserve">Порядок проведения заседания, а также принятия решения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осуществляется в соответствии с постановлением администрации Белоярского района, регламентирующим деятельность комиссии по соблюдению требований к служебному поведению </w:t>
      </w:r>
      <w:r w:rsidRPr="005932AE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и урегулированию конфликтов интересов в администрации Белоярского района.</w:t>
      </w:r>
      <w:proofErr w:type="gramEnd"/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4.10. В случае укрытия сведений или несвоевременного уведомления представителя нанимателя (работодателя) муниципальный служащий несет ответственность в соответствии с законодательством Российской Федерации.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</w:t>
      </w:r>
      <w:proofErr w:type="gramEnd"/>
      <w:r w:rsidRPr="005932AE">
        <w:rPr>
          <w:rFonts w:ascii="Times New Roman" w:hAnsi="Times New Roman" w:cs="Times New Roman"/>
          <w:sz w:val="24"/>
          <w:szCs w:val="24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2AE" w:rsidRDefault="00593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Представителю нанимателя (работодателю)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            (должность, Ф.И.О.)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     (Ф.И.О. муниципального служащего)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(замещаемая должность муниципальной службы)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2"/>
      <w:bookmarkEnd w:id="0"/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 w:history="1">
        <w:r w:rsidRPr="005932AE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932A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N 273-ФЗ "О противодействии коррупции"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(Ф.И.О., замещаемая должность муниципальной службы)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"___" _____________________ 20__ г.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932A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932AE">
        <w:rPr>
          <w:rFonts w:ascii="Times New Roman" w:hAnsi="Times New Roman" w:cs="Times New Roman"/>
          <w:sz w:val="24"/>
          <w:szCs w:val="24"/>
        </w:rPr>
        <w:t>) ____________________________________________________________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         (Ф.И.О.)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именно: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(перечислить, в чем выражается склонение к коррупционным правонарушениям)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Настоящим подтверждаю, что мною ___________________________________________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обязанность об уведомлении органов прокуратуры или  других  государственных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органов </w:t>
      </w:r>
      <w:proofErr w:type="gramStart"/>
      <w:r w:rsidRPr="005932AE"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 w:rsidRPr="005932AE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________________                     __________________________________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(подпись)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"___" _____________ 20__ N  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 xml:space="preserve"> (подпись ответственного лица)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C5C85" w:rsidRPr="005932AE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932A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к Порядку уведомления представителя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нанимателя (работодателя) о фактах обращения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2AE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4"/>
      <w:bookmarkEnd w:id="2"/>
      <w:r w:rsidRPr="005932AE">
        <w:rPr>
          <w:rFonts w:ascii="Times New Roman" w:hAnsi="Times New Roman" w:cs="Times New Roman"/>
          <w:b/>
          <w:bCs/>
          <w:sz w:val="24"/>
          <w:szCs w:val="24"/>
        </w:rPr>
        <w:t>ЖУРНАЛ УЧЕТА УВЕДОМЛЕНИЙ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AE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AE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 администрации Белоярского района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2AE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417"/>
        <w:gridCol w:w="2721"/>
        <w:gridCol w:w="2494"/>
        <w:gridCol w:w="1531"/>
      </w:tblGrid>
      <w:tr w:rsidR="000C5C85" w:rsidRPr="005932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подавшего уведомление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 Белоярского района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5C85" w:rsidRPr="005932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85" w:rsidRPr="00593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C85" w:rsidRPr="00593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85" w:rsidRPr="00593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85" w:rsidRPr="00593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85" w:rsidRPr="00593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85" w:rsidRPr="005932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85" w:rsidRPr="005932AE" w:rsidRDefault="000C5C85" w:rsidP="0059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C85" w:rsidRPr="005932AE" w:rsidRDefault="000C5C85" w:rsidP="005932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C5C85" w:rsidRPr="005932AE" w:rsidSect="000C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85"/>
    <w:rsid w:val="000C5C85"/>
    <w:rsid w:val="004C3DF6"/>
    <w:rsid w:val="005932AE"/>
    <w:rsid w:val="006F3936"/>
    <w:rsid w:val="00B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932A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5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5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932A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2374DED0A5207FA69B9D23AC49B7C4B17FBCC5A75DEEFB5E7D18555C1E784g4C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2374DED0A5207FA69A7DF2CA8CC734C15A1C15471D1B9E0B88AD802C8EDD306E453E73D7FE79Fg6C3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2374DED0A5207FA69B9D23AC49B7C4B17FBCC5A76DFEAB5E7D18555C1E78441AB0AA57972E69660394Cg5C3F" TargetMode="External"/><Relationship Id="rId11" Type="http://schemas.openxmlformats.org/officeDocument/2006/relationships/hyperlink" Target="consultantplus://offline/ref=845C02FBD0E108479520F2285864D313CF232208DA909923CABD0362B0D2AA70B46F98E9F2285F22V4E8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45C02FBD0E108479520F2285864D313CF232208DA909923CABD0362B0D2AA70B46F98E9F2285F23V4E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2374DED0A5207FA69B9D23AC49B7C4B17FBCC5A76DFEAB5E7D18555C1E78441AB0AA57972E69660394Cg5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SimkinaEP</dc:creator>
  <cp:keywords/>
  <dc:description/>
  <cp:lastModifiedBy>Волоцкая Юлия Викторовна</cp:lastModifiedBy>
  <cp:revision>3</cp:revision>
  <dcterms:created xsi:type="dcterms:W3CDTF">2016-05-26T05:02:00Z</dcterms:created>
  <dcterms:modified xsi:type="dcterms:W3CDTF">2019-10-09T05:36:00Z</dcterms:modified>
</cp:coreProperties>
</file>