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D3" w:rsidRPr="00265570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921478" w:rsidRDefault="00265570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 для замещения вакантных должностей  муниципальной службы Белоярского района,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 для замещения должностей муниципальной службы Белоярского района, 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ED3" w:rsidRPr="00B2705F">
        <w:rPr>
          <w:rFonts w:ascii="Times New Roman" w:hAnsi="Times New Roman" w:cs="Times New Roman"/>
          <w:sz w:val="24"/>
          <w:szCs w:val="24"/>
        </w:rPr>
        <w:t xml:space="preserve">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</w:r>
      <w:r w:rsidR="00F45ED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54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954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ED3" w:rsidRDefault="00F45ED3" w:rsidP="00F45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61" w:type="dxa"/>
        <w:jc w:val="center"/>
        <w:tblLook w:val="04A0" w:firstRow="1" w:lastRow="0" w:firstColumn="1" w:lastColumn="0" w:noHBand="0" w:noVBand="1"/>
      </w:tblPr>
      <w:tblGrid>
        <w:gridCol w:w="560"/>
        <w:gridCol w:w="3954"/>
        <w:gridCol w:w="5062"/>
        <w:gridCol w:w="1685"/>
      </w:tblGrid>
      <w:tr w:rsidR="00D43C7E" w:rsidRPr="000954DB" w:rsidTr="000954DB">
        <w:trPr>
          <w:tblHeader/>
          <w:jc w:val="center"/>
        </w:trPr>
        <w:tc>
          <w:tcPr>
            <w:tcW w:w="560" w:type="dxa"/>
          </w:tcPr>
          <w:p w:rsidR="00D43C7E" w:rsidRPr="000954DB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0954DB">
              <w:rPr>
                <w:b/>
              </w:rPr>
              <w:t xml:space="preserve">№ </w:t>
            </w:r>
            <w:proofErr w:type="gramStart"/>
            <w:r w:rsidRPr="000954DB">
              <w:rPr>
                <w:b/>
              </w:rPr>
              <w:t>п</w:t>
            </w:r>
            <w:proofErr w:type="gramEnd"/>
            <w:r w:rsidRPr="000954DB">
              <w:rPr>
                <w:b/>
              </w:rPr>
              <w:t>/п</w:t>
            </w:r>
          </w:p>
        </w:tc>
        <w:tc>
          <w:tcPr>
            <w:tcW w:w="3954" w:type="dxa"/>
          </w:tcPr>
          <w:p w:rsidR="00D43C7E" w:rsidRPr="000954DB" w:rsidRDefault="00D43C7E" w:rsidP="00D43C7E">
            <w:pPr>
              <w:jc w:val="center"/>
              <w:rPr>
                <w:b/>
              </w:rPr>
            </w:pPr>
            <w:r w:rsidRPr="000954DB">
              <w:rPr>
                <w:b/>
              </w:rPr>
              <w:t>Фамилия, Имя, Отчество</w:t>
            </w:r>
          </w:p>
        </w:tc>
        <w:tc>
          <w:tcPr>
            <w:tcW w:w="5062" w:type="dxa"/>
          </w:tcPr>
          <w:p w:rsidR="00D43C7E" w:rsidRPr="000954DB" w:rsidRDefault="00D43C7E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954D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Наименование должности, для замещения которой  лицо включено в </w:t>
            </w:r>
            <w:r w:rsidRPr="000954DB">
              <w:rPr>
                <w:rFonts w:ascii="Times New Roman" w:hAnsi="Times New Roman" w:cs="Times New Roman"/>
                <w:sz w:val="24"/>
                <w:szCs w:val="24"/>
              </w:rPr>
              <w:t>кадровый резерв, резерв управленческих кадров</w:t>
            </w:r>
          </w:p>
        </w:tc>
        <w:tc>
          <w:tcPr>
            <w:tcW w:w="1685" w:type="dxa"/>
          </w:tcPr>
          <w:p w:rsidR="00D43C7E" w:rsidRPr="000954DB" w:rsidRDefault="00D43C7E" w:rsidP="00D43C7E">
            <w:pPr>
              <w:jc w:val="center"/>
              <w:rPr>
                <w:b/>
              </w:rPr>
            </w:pPr>
            <w:r w:rsidRPr="000954DB">
              <w:rPr>
                <w:b/>
              </w:rPr>
              <w:t>Дата включения  в резерв</w:t>
            </w:r>
          </w:p>
        </w:tc>
      </w:tr>
      <w:tr w:rsidR="00D43C7E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43C7E" w:rsidRPr="000954DB" w:rsidRDefault="00D43C7E" w:rsidP="00041FFA">
            <w:pPr>
              <w:tabs>
                <w:tab w:val="left" w:pos="367"/>
              </w:tabs>
              <w:jc w:val="center"/>
              <w:rPr>
                <w:b/>
              </w:rPr>
            </w:pPr>
            <w:r w:rsidRPr="000954DB">
              <w:rPr>
                <w:b/>
              </w:rPr>
              <w:t>1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2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3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b/>
              </w:rPr>
              <w:t>4</w:t>
            </w:r>
          </w:p>
        </w:tc>
      </w:tr>
      <w:tr w:rsidR="00D43C7E" w:rsidRPr="000954DB" w:rsidTr="000954DB">
        <w:trPr>
          <w:jc w:val="center"/>
        </w:trPr>
        <w:tc>
          <w:tcPr>
            <w:tcW w:w="112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43C7E" w:rsidRPr="000954DB" w:rsidRDefault="00D43C7E" w:rsidP="001567BB">
            <w:pPr>
              <w:jc w:val="center"/>
              <w:rPr>
                <w:b/>
              </w:rPr>
            </w:pPr>
            <w:r w:rsidRPr="000954DB">
              <w:rPr>
                <w:i/>
              </w:rPr>
      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proofErr w:type="spellStart"/>
            <w:r w:rsidRPr="000954DB">
              <w:t>Гуркина</w:t>
            </w:r>
            <w:proofErr w:type="spellEnd"/>
            <w:r w:rsidRPr="000954DB">
              <w:t xml:space="preserve"> Елена Анатольевна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Директор муниципального автономного учреждения Белоярского района 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Лапина Светлана Николаевна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0954DB">
              <w:t>Казым</w:t>
            </w:r>
            <w:proofErr w:type="spellEnd"/>
            <w:r w:rsidRPr="000954DB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r w:rsidRPr="000954DB">
              <w:t>Новикова Юлия Андреевна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 xml:space="preserve">Директор муниципального автономного общеобразовательного учреждения Белоярского района «Средняя общеобразовательная школа с. </w:t>
            </w:r>
            <w:proofErr w:type="spellStart"/>
            <w:r w:rsidRPr="000954DB">
              <w:t>Казым</w:t>
            </w:r>
            <w:proofErr w:type="spellEnd"/>
            <w:r w:rsidRPr="000954DB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Плотников Андрей Николаевич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1120B9">
            <w:pPr>
              <w:jc w:val="center"/>
            </w:pPr>
            <w:r w:rsidRPr="000954DB">
              <w:t>Директор муниципального автономного общеобразовательного учреждения  Белоярского района «Средняя общеобразовательная школа № 3 г. Белоярский»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1120B9">
            <w:pPr>
              <w:jc w:val="center"/>
            </w:pPr>
            <w:r w:rsidRPr="000954DB">
              <w:t>2.06.2017</w:t>
            </w:r>
          </w:p>
        </w:tc>
      </w:tr>
      <w:tr w:rsidR="00E95DE6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95DE6" w:rsidRPr="000954DB" w:rsidRDefault="00E95DE6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E95DE6" w:rsidRPr="000954DB" w:rsidRDefault="00E95DE6" w:rsidP="005256C8">
            <w:pPr>
              <w:jc w:val="center"/>
            </w:pPr>
            <w:r w:rsidRPr="00E72D6B">
              <w:t>Степаненко Наталья Владимировна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E95DE6" w:rsidRPr="000954DB" w:rsidRDefault="00E95DE6" w:rsidP="001120B9">
            <w:pPr>
              <w:jc w:val="center"/>
            </w:pPr>
            <w:r w:rsidRPr="00E72D6B">
              <w:t>Директор муниципального автономного общеобразовательного учреждения Белоярского района «Средняя общеобразовательная школа № 3 г. Белоярский»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95DE6" w:rsidRPr="000954DB" w:rsidRDefault="00E95DE6" w:rsidP="001120B9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Иванова Валентина Николаевна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Директор  муниципального автономного учреждения «Белоярский информационный центр «Квадрат»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112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954DB" w:rsidRPr="000954DB" w:rsidRDefault="000954DB" w:rsidP="00D43C7E">
            <w:pPr>
              <w:jc w:val="center"/>
              <w:rPr>
                <w:i/>
              </w:rPr>
            </w:pPr>
            <w:r w:rsidRPr="000954DB">
              <w:rPr>
                <w:i/>
              </w:rPr>
              <w:t>Кадровый резерв  для замещения вакантных должностей  муниципальной службы Белоярского района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proofErr w:type="spellStart"/>
            <w:r w:rsidRPr="000954DB">
              <w:t>Щеголькова</w:t>
            </w:r>
            <w:proofErr w:type="spellEnd"/>
            <w:r w:rsidRPr="000954DB">
              <w:t xml:space="preserve"> Наталья Валентиновна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Начальник отдела общего образования Комитета по образованию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  <w:rPr>
                <w:highlight w:val="yellow"/>
              </w:rPr>
            </w:pPr>
            <w:r w:rsidRPr="000954DB">
              <w:t>Рязанова Елена Леонидовна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Начальник отдела воспитания и дополнительного  образования детей Комитета по образованию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E95DE6" w:rsidP="005256C8">
            <w:pPr>
              <w:jc w:val="center"/>
            </w:pPr>
            <w:r w:rsidRPr="000954DB">
              <w:t>2.06.2017</w:t>
            </w:r>
          </w:p>
        </w:tc>
      </w:tr>
      <w:tr w:rsidR="00E95DE6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95DE6" w:rsidRPr="000954DB" w:rsidRDefault="00E95DE6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E95DE6" w:rsidRPr="000954DB" w:rsidRDefault="00E95DE6" w:rsidP="000954DB">
            <w:pPr>
              <w:jc w:val="center"/>
            </w:pPr>
            <w:r w:rsidRPr="00E72D6B">
              <w:t>Страшко Наталья Васильевна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E95DE6" w:rsidRPr="000954DB" w:rsidRDefault="00E95DE6" w:rsidP="00E95DE6">
            <w:pPr>
              <w:jc w:val="center"/>
            </w:pPr>
            <w:r w:rsidRPr="00E72D6B">
              <w:t xml:space="preserve">Начальник отдела воспитания и дополнительного  образования  детей Комитета по образованию администрации </w:t>
            </w:r>
            <w:r w:rsidRPr="000954DB">
              <w:t>Белоярского района</w:t>
            </w:r>
            <w:r w:rsidRPr="00E72D6B"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95DE6" w:rsidRPr="000954DB" w:rsidRDefault="00E95DE6" w:rsidP="005256C8">
            <w:pPr>
              <w:jc w:val="center"/>
            </w:pPr>
            <w:r w:rsidRPr="000954DB">
              <w:t>2.</w:t>
            </w:r>
            <w:bookmarkStart w:id="0" w:name="_GoBack"/>
            <w:bookmarkEnd w:id="0"/>
            <w:r w:rsidRPr="000954DB">
              <w:t>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  <w:rPr>
                <w:highlight w:val="yellow"/>
              </w:rPr>
            </w:pPr>
            <w:proofErr w:type="spellStart"/>
            <w:r w:rsidRPr="000954DB">
              <w:t>Брувель</w:t>
            </w:r>
            <w:proofErr w:type="spellEnd"/>
            <w:r w:rsidRPr="000954DB">
              <w:t xml:space="preserve"> Юлия Геннадьевна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воспитания и дополнительного образования детей Комитета по образованию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proofErr w:type="spellStart"/>
            <w:r w:rsidRPr="000954DB">
              <w:t>Войтехович</w:t>
            </w:r>
            <w:proofErr w:type="spellEnd"/>
            <w:r w:rsidRPr="000954DB">
              <w:t xml:space="preserve"> Кристина Олеговна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общего образования  Комитета по образованию  администрации 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 w:val="restart"/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</w:tcPr>
          <w:p w:rsidR="000954DB" w:rsidRPr="000954DB" w:rsidRDefault="000954DB" w:rsidP="000954DB">
            <w:pPr>
              <w:jc w:val="center"/>
            </w:pPr>
            <w:r w:rsidRPr="000954DB">
              <w:t>Уткина Юлия Анатольевна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 отдела воспитания и дополнительного образования детей Комитета по образованию 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опеки  и попечительства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Петрова Анастасия Михайловна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Начальник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Костина Екатерина Александровна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Заместитель начальника отдела  по организации деятельности комиссии по делам несовершеннолетних и защите их прав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Третьякова Екатерина Александровна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Главный специалист отдела опеки и попечительства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tabs>
                <w:tab w:val="left" w:pos="6360"/>
              </w:tabs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r w:rsidRPr="000954DB">
              <w:t>Юдина Оксана Владимировна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Главный  специалист  общего отдела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proofErr w:type="spellStart"/>
            <w:r w:rsidRPr="000954DB">
              <w:t>Абаева</w:t>
            </w:r>
            <w:proofErr w:type="spellEnd"/>
            <w:r w:rsidRPr="000954DB">
              <w:t xml:space="preserve"> Ирина Ивановна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362BB8">
            <w:pPr>
              <w:jc w:val="center"/>
            </w:pPr>
            <w:r w:rsidRPr="000954DB">
              <w:t>Главный  специалист  общего отдела управления делами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362BB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Татаринова Наталья Александровна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1476B7">
            <w:pPr>
              <w:jc w:val="center"/>
            </w:pPr>
            <w:r w:rsidRPr="000954DB">
              <w:t>Ведущий специалист отдела муниципального заказа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1476B7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proofErr w:type="spellStart"/>
            <w:r w:rsidRPr="000954DB">
              <w:t>Саратина</w:t>
            </w:r>
            <w:proofErr w:type="spellEnd"/>
            <w:r w:rsidRPr="000954DB">
              <w:t xml:space="preserve"> Елена Анатольевна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муниципального заказа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r w:rsidRPr="000954DB">
              <w:t>Маркин Сергей Викторович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Муниципальный жилищный инспектор  управления жилищно-коммунального хозяйства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proofErr w:type="spellStart"/>
            <w:r w:rsidRPr="000954DB">
              <w:t>Сырохватов</w:t>
            </w:r>
            <w:proofErr w:type="spellEnd"/>
            <w:r w:rsidRPr="000954DB">
              <w:t xml:space="preserve"> Матвей Викторович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управления капитального строительства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 w:val="restart"/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</w:tcPr>
          <w:p w:rsidR="000954DB" w:rsidRPr="000954DB" w:rsidRDefault="000954DB" w:rsidP="000954DB">
            <w:pPr>
              <w:jc w:val="center"/>
            </w:pPr>
            <w:r w:rsidRPr="000954DB">
              <w:t>Зинченко  Яна Александровна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  <w:tc>
          <w:tcPr>
            <w:tcW w:w="1685" w:type="dxa"/>
            <w:vMerge w:val="restart"/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Начальник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r w:rsidRPr="000954DB">
              <w:t>Колягина Елена Сергеевна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0954DB">
            <w:pPr>
              <w:jc w:val="center"/>
            </w:pPr>
            <w:r w:rsidRPr="000954DB">
              <w:t>Данилюк  Елена Александровна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регулирования и контроля цен и тарифов управления экономики, реформ и программ администрации 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proofErr w:type="spellStart"/>
            <w:r w:rsidRPr="000954DB">
              <w:t>Попеско</w:t>
            </w:r>
            <w:proofErr w:type="spellEnd"/>
            <w:r w:rsidRPr="000954DB">
              <w:t xml:space="preserve">  Анастасия Игоревна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казначейского исполнения бюджета Комитета по финансам и налоговой политике администрации 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 w:val="restart"/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</w:tcPr>
          <w:p w:rsidR="000954DB" w:rsidRPr="000954DB" w:rsidRDefault="000954DB" w:rsidP="000954DB">
            <w:pPr>
              <w:jc w:val="center"/>
            </w:pPr>
            <w:proofErr w:type="spellStart"/>
            <w:r w:rsidRPr="000954DB">
              <w:t>Чаринцева</w:t>
            </w:r>
            <w:proofErr w:type="spellEnd"/>
            <w:r w:rsidRPr="000954DB">
              <w:t xml:space="preserve"> Надежда Владимировна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 xml:space="preserve">Ведущий специалист бюджетного отдела </w:t>
            </w:r>
            <w:r w:rsidRPr="000954DB">
              <w:lastRenderedPageBreak/>
              <w:t>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vMerge w:val="restart"/>
          </w:tcPr>
          <w:p w:rsidR="000954DB" w:rsidRPr="000954DB" w:rsidRDefault="000954DB" w:rsidP="005256C8">
            <w:pPr>
              <w:jc w:val="center"/>
            </w:pPr>
            <w:r w:rsidRPr="000954DB">
              <w:lastRenderedPageBreak/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Плетнева Татьяна Васильевна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Заместитель начальника управления,  начальник отдела экономики  и прогнозирования управления экономики, реформ и программ 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Васильева Алина Николаевна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proofErr w:type="spellStart"/>
            <w:r w:rsidRPr="000954DB">
              <w:t>Мурзанова</w:t>
            </w:r>
            <w:proofErr w:type="spellEnd"/>
            <w:r w:rsidRPr="000954DB">
              <w:t xml:space="preserve"> </w:t>
            </w:r>
            <w:proofErr w:type="spellStart"/>
            <w:r w:rsidRPr="000954DB">
              <w:t>Алмагуль</w:t>
            </w:r>
            <w:proofErr w:type="spellEnd"/>
            <w:r w:rsidRPr="000954DB">
              <w:t xml:space="preserve"> </w:t>
            </w:r>
            <w:proofErr w:type="spellStart"/>
            <w:r w:rsidRPr="000954DB">
              <w:t>Сагитовна</w:t>
            </w:r>
            <w:proofErr w:type="spellEnd"/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Главный специалист отдела по учету и отчетности Комитета по финансам и налоговой политике администрации Белоярского района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54DB" w:rsidRPr="000954DB" w:rsidRDefault="000954DB" w:rsidP="005256C8">
            <w:pPr>
              <w:jc w:val="center"/>
            </w:pPr>
            <w:r w:rsidRPr="000954DB">
              <w:t>2.06.2017</w:t>
            </w:r>
          </w:p>
        </w:tc>
      </w:tr>
      <w:tr w:rsidR="000954DB" w:rsidRPr="000954DB" w:rsidTr="000954DB">
        <w:trPr>
          <w:jc w:val="center"/>
        </w:trPr>
        <w:tc>
          <w:tcPr>
            <w:tcW w:w="112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954DB" w:rsidRPr="000954DB" w:rsidRDefault="000954DB" w:rsidP="00D43C7E">
            <w:pPr>
              <w:jc w:val="center"/>
              <w:rPr>
                <w:i/>
              </w:rPr>
            </w:pPr>
            <w:r w:rsidRPr="000954DB">
              <w:rPr>
                <w:i/>
              </w:rPr>
              <w:t>Резерв управленческих кадров  для замещения должностей муниципальной службы Белоярского района</w:t>
            </w:r>
          </w:p>
        </w:tc>
      </w:tr>
      <w:tr w:rsidR="000954DB" w:rsidRPr="000954DB" w:rsidTr="000954DB">
        <w:trPr>
          <w:jc w:val="center"/>
        </w:trPr>
        <w:tc>
          <w:tcPr>
            <w:tcW w:w="560" w:type="dxa"/>
          </w:tcPr>
          <w:p w:rsidR="000954DB" w:rsidRPr="000954DB" w:rsidRDefault="000954DB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54" w:type="dxa"/>
          </w:tcPr>
          <w:p w:rsidR="000954DB" w:rsidRPr="000954DB" w:rsidRDefault="000954DB" w:rsidP="000954DB">
            <w:pPr>
              <w:jc w:val="center"/>
            </w:pPr>
            <w:r w:rsidRPr="000954DB">
              <w:t>Иванов Иван Вячеславович</w:t>
            </w:r>
          </w:p>
        </w:tc>
        <w:tc>
          <w:tcPr>
            <w:tcW w:w="5062" w:type="dxa"/>
          </w:tcPr>
          <w:p w:rsidR="000954DB" w:rsidRPr="000954DB" w:rsidRDefault="000954DB" w:rsidP="005256C8">
            <w:pPr>
              <w:jc w:val="center"/>
            </w:pPr>
            <w:r w:rsidRPr="000954DB"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1685" w:type="dxa"/>
          </w:tcPr>
          <w:p w:rsidR="000954DB" w:rsidRPr="000954DB" w:rsidRDefault="000954DB" w:rsidP="005256C8">
            <w:pPr>
              <w:tabs>
                <w:tab w:val="left" w:pos="6360"/>
              </w:tabs>
              <w:jc w:val="center"/>
            </w:pPr>
            <w:r w:rsidRPr="000954DB">
              <w:t>2.06.2017</w:t>
            </w:r>
          </w:p>
        </w:tc>
      </w:tr>
    </w:tbl>
    <w:p w:rsidR="00F45ED3" w:rsidRPr="00F45ED3" w:rsidRDefault="00F45ED3" w:rsidP="00F45ED3">
      <w:pPr>
        <w:tabs>
          <w:tab w:val="left" w:pos="2361"/>
        </w:tabs>
      </w:pPr>
    </w:p>
    <w:sectPr w:rsidR="00F45ED3" w:rsidRPr="00F45ED3" w:rsidSect="00D43C7E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3"/>
    <w:rsid w:val="00013925"/>
    <w:rsid w:val="00041FFA"/>
    <w:rsid w:val="00067E50"/>
    <w:rsid w:val="000954DB"/>
    <w:rsid w:val="000C6431"/>
    <w:rsid w:val="001201B7"/>
    <w:rsid w:val="0012280B"/>
    <w:rsid w:val="001567BB"/>
    <w:rsid w:val="00164D3B"/>
    <w:rsid w:val="00172042"/>
    <w:rsid w:val="00174B28"/>
    <w:rsid w:val="001772AD"/>
    <w:rsid w:val="001919FE"/>
    <w:rsid w:val="002012A1"/>
    <w:rsid w:val="002232D2"/>
    <w:rsid w:val="00233C83"/>
    <w:rsid w:val="00237EDC"/>
    <w:rsid w:val="00264188"/>
    <w:rsid w:val="00265570"/>
    <w:rsid w:val="002A3256"/>
    <w:rsid w:val="002E04CB"/>
    <w:rsid w:val="00310B1F"/>
    <w:rsid w:val="00314C97"/>
    <w:rsid w:val="00321A78"/>
    <w:rsid w:val="00324F44"/>
    <w:rsid w:val="003521B4"/>
    <w:rsid w:val="0039178B"/>
    <w:rsid w:val="003B1EC0"/>
    <w:rsid w:val="003B39CB"/>
    <w:rsid w:val="003C5AB2"/>
    <w:rsid w:val="003E4B58"/>
    <w:rsid w:val="003F16D1"/>
    <w:rsid w:val="00467CE6"/>
    <w:rsid w:val="004830C7"/>
    <w:rsid w:val="004A0401"/>
    <w:rsid w:val="004B4D66"/>
    <w:rsid w:val="004D157A"/>
    <w:rsid w:val="00564663"/>
    <w:rsid w:val="00584F39"/>
    <w:rsid w:val="005926A5"/>
    <w:rsid w:val="005A2B1B"/>
    <w:rsid w:val="006028EF"/>
    <w:rsid w:val="00634DBC"/>
    <w:rsid w:val="00642A6D"/>
    <w:rsid w:val="00653D4E"/>
    <w:rsid w:val="00685B1C"/>
    <w:rsid w:val="006A76C8"/>
    <w:rsid w:val="006A786C"/>
    <w:rsid w:val="006B70D8"/>
    <w:rsid w:val="006C4406"/>
    <w:rsid w:val="006D2249"/>
    <w:rsid w:val="006D258E"/>
    <w:rsid w:val="006D65BC"/>
    <w:rsid w:val="006E1B8E"/>
    <w:rsid w:val="006F1C4D"/>
    <w:rsid w:val="006F4323"/>
    <w:rsid w:val="00705A45"/>
    <w:rsid w:val="00726C1C"/>
    <w:rsid w:val="007606A0"/>
    <w:rsid w:val="00787D16"/>
    <w:rsid w:val="007A5400"/>
    <w:rsid w:val="007B56E7"/>
    <w:rsid w:val="007D001E"/>
    <w:rsid w:val="007D5378"/>
    <w:rsid w:val="007F09E5"/>
    <w:rsid w:val="007F47A3"/>
    <w:rsid w:val="008113D5"/>
    <w:rsid w:val="00825022"/>
    <w:rsid w:val="00847C7B"/>
    <w:rsid w:val="008562DA"/>
    <w:rsid w:val="008563E0"/>
    <w:rsid w:val="008630ED"/>
    <w:rsid w:val="00883964"/>
    <w:rsid w:val="008B1C34"/>
    <w:rsid w:val="008C3AEC"/>
    <w:rsid w:val="008D3EBD"/>
    <w:rsid w:val="00900326"/>
    <w:rsid w:val="0091363E"/>
    <w:rsid w:val="00921478"/>
    <w:rsid w:val="00977616"/>
    <w:rsid w:val="00991EA7"/>
    <w:rsid w:val="009B2015"/>
    <w:rsid w:val="009B37BD"/>
    <w:rsid w:val="00A57A9D"/>
    <w:rsid w:val="00A616D9"/>
    <w:rsid w:val="00A75114"/>
    <w:rsid w:val="00A75C8E"/>
    <w:rsid w:val="00A942C3"/>
    <w:rsid w:val="00AB63FD"/>
    <w:rsid w:val="00AC23F9"/>
    <w:rsid w:val="00AE61DF"/>
    <w:rsid w:val="00B0163F"/>
    <w:rsid w:val="00B02EE1"/>
    <w:rsid w:val="00B06229"/>
    <w:rsid w:val="00B2785D"/>
    <w:rsid w:val="00B45AEC"/>
    <w:rsid w:val="00B557CD"/>
    <w:rsid w:val="00B634C1"/>
    <w:rsid w:val="00B76CB2"/>
    <w:rsid w:val="00B8607B"/>
    <w:rsid w:val="00BA1E48"/>
    <w:rsid w:val="00BA75E1"/>
    <w:rsid w:val="00BC49AA"/>
    <w:rsid w:val="00BE5DEB"/>
    <w:rsid w:val="00C07987"/>
    <w:rsid w:val="00C25D78"/>
    <w:rsid w:val="00C31845"/>
    <w:rsid w:val="00C32866"/>
    <w:rsid w:val="00C85C04"/>
    <w:rsid w:val="00CD3ED2"/>
    <w:rsid w:val="00D43C7E"/>
    <w:rsid w:val="00D5493E"/>
    <w:rsid w:val="00D63A04"/>
    <w:rsid w:val="00DB1E12"/>
    <w:rsid w:val="00DB50E2"/>
    <w:rsid w:val="00DE1BAC"/>
    <w:rsid w:val="00E23513"/>
    <w:rsid w:val="00E33AB1"/>
    <w:rsid w:val="00E95DE6"/>
    <w:rsid w:val="00E9711C"/>
    <w:rsid w:val="00EA3F6C"/>
    <w:rsid w:val="00ED7FD8"/>
    <w:rsid w:val="00F42936"/>
    <w:rsid w:val="00F45ED3"/>
    <w:rsid w:val="00F4765E"/>
    <w:rsid w:val="00F61401"/>
    <w:rsid w:val="00F656E6"/>
    <w:rsid w:val="00F8347A"/>
    <w:rsid w:val="00FC0BAC"/>
    <w:rsid w:val="00FC441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E51A-556D-42BF-B477-2B9C955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cp:lastPrinted>2015-12-30T04:06:00Z</cp:lastPrinted>
  <dcterms:created xsi:type="dcterms:W3CDTF">2017-06-08T05:43:00Z</dcterms:created>
  <dcterms:modified xsi:type="dcterms:W3CDTF">2017-06-08T05:58:00Z</dcterms:modified>
</cp:coreProperties>
</file>