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19" w:rsidRDefault="00492F19" w:rsidP="00492F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ТРУДА И СОЦИАЛЬНОЙ ЗАЩИТЫ РОССИЙСКОЙ ФЕДЕРАЦИИ</w:t>
      </w:r>
    </w:p>
    <w:p w:rsidR="00492F19" w:rsidRDefault="00492F19" w:rsidP="00492F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92F19" w:rsidRDefault="00492F19" w:rsidP="00492F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492F19" w:rsidRDefault="00492F19" w:rsidP="00492F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29 октября 2021 г. N 773н</w:t>
      </w:r>
    </w:p>
    <w:p w:rsidR="00492F19" w:rsidRDefault="00492F19" w:rsidP="00492F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92F19" w:rsidRDefault="00492F19" w:rsidP="00492F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ФОРМ (СПОСОБОВ)</w:t>
      </w:r>
    </w:p>
    <w:p w:rsidR="00492F19" w:rsidRDefault="00492F19" w:rsidP="00492F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ИНФОРМИРОВАНИЯ РАБОТНИКОВ ОБ ИХ ТРУДОВЫХ ПРАВАХ, ВКЛЮЧАЯ</w:t>
      </w:r>
    </w:p>
    <w:p w:rsidR="00492F19" w:rsidRDefault="00492F19" w:rsidP="00492F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ПРАВО НА БЕЗОПАСНЫЕ УСЛОВИЯ И ОХРАНУ ТРУДА, И ПРИМЕРНОГО</w:t>
      </w:r>
    </w:p>
    <w:p w:rsidR="00492F19" w:rsidRDefault="00492F19" w:rsidP="00492F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ПЕРЕЧНЯ ИНФОРМАЦИОННЫХ МАТЕРИАЛОВ В ЦЕЛЯХ ИНФОРМИРОВАНИЯ</w:t>
      </w:r>
    </w:p>
    <w:p w:rsidR="00492F19" w:rsidRDefault="00492F19" w:rsidP="00492F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РАБОТНИКОВ ОБ ИХ ТРУДОВЫХ ПРАВАХ, ВКЛЮЧАЯ ПРАВО</w:t>
      </w:r>
    </w:p>
    <w:p w:rsidR="00492F19" w:rsidRDefault="00492F19" w:rsidP="00492F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БЕЗОПАСНЫЕ УСЛОВИЯ И ОХРАНУ ТРУДА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частью четвертой статьи 216.2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подпунктом 5.2.19(1) пункта 5</w:t>
        </w:r>
      </w:hyperlink>
      <w:r>
        <w:rPr>
          <w:rFonts w:ascii="Arial" w:hAnsi="Arial" w:cs="Arial"/>
          <w:sz w:val="20"/>
          <w:szCs w:val="20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Утвердить: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формы (способы) информирования работников об их трудовых правах, включая право на безопасные условия и охрану труда, согласно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труда, согласно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настоящий приказ вступает в силу с 1 марта 2022 г.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А.О.КОТЯКОВ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труда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октября 2021 г. N 773н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92F19" w:rsidRDefault="00492F19" w:rsidP="00492F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1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ФОРМЫ (СПОСОБЫ)</w:t>
      </w:r>
    </w:p>
    <w:p w:rsidR="00492F19" w:rsidRDefault="00492F19" w:rsidP="00492F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ИНФОРМИРОВАНИЯ РАБОТНИКОВ ОБ ИХ ТРУДОВЫХ ПРАВАХ, ВКЛЮЧАЯ</w:t>
      </w:r>
    </w:p>
    <w:p w:rsidR="00492F19" w:rsidRDefault="00492F19" w:rsidP="00492F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ПРАВО НА БЕЗОПАСНЫЕ УСЛОВИЯ И ОХРАНУ ТРУДА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5"/>
      <w:bookmarkEnd w:id="1"/>
      <w:r>
        <w:rPr>
          <w:rFonts w:ascii="Arial" w:hAnsi="Arial" w:cs="Arial"/>
          <w:sz w:val="20"/>
          <w:szCs w:val="20"/>
        </w:rPr>
        <w:t>1. Формами (способами) информирования работников об их трудовых правах, включая право на безопасные условия и охрану труда, с использованием визуальной/печатной информации являются: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 &lt;1&gt;;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&lt;1&gt;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Статья 57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3).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ознакомление работников с результатами специальной оценки условий труда на их рабочих местах &lt;2&gt;;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&lt;2&gt;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Статьи 5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ознакомление с информацией о существующих профессиональных рисках и их уровнях &lt;3&gt;;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&lt;3&gt;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Статья 218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ознакомление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 Указанное ознакомление осуществляется под роспись работника, в том числе с выдачей на руки указанных нормативных актов работнику для изучения при проведении инструктажа по охране труда на рабочем месте &lt;4&gt;. При наличии у работодателя электронного документооборота ознакомление работников допускается осуществлять в электронной форме с учетом установленных для электронного документооборота законодательных требований (в частности подтверждения факта ознакомления с документами электронной цифровой подписью).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Статьи 214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219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2"/>
      <w:bookmarkEnd w:id="2"/>
      <w:r>
        <w:rPr>
          <w:rFonts w:ascii="Arial" w:hAnsi="Arial" w:cs="Arial"/>
          <w:sz w:val="20"/>
          <w:szCs w:val="20"/>
        </w:rPr>
        <w:t xml:space="preserve">2. Работодатели могут в зависимости от своих финансовых возможностей в дополнение к предусмотренным в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формам (способам)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визуальной/печатной информации: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размещение плакатов и листовок, содержащих информацию о трудовых правах работников, на рабочих местах в структурных подразделениях работодателя, кабинетах охраны труда, уголках охраны труда, а также в общедоступных местах на территории работодателя;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ознакомление работников с положениями коллективного договора и (или) отраслевого соглашения, распространяемых на работодателей и работников, в том числе при участии первичной профсоюзной организации (при наличии);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посещение рабочих мест (рабочих зон) с визуализацией (при необходимости) опасных зон (участков) оборудования, в том числе посредством обозначения знаками безопасности, сигнальными цветами, сигнальной разметкой зон, участков, элементов оборудования, машин, механизмов, агрегатов с высоким риском получения работником травмы, а также обозначения соответствующими знаками безопасности зон, участков, оборудования, где обязательно применение средств индивидуальной защиты;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распространение периодических корпоративных изданий (журналов, информационных бюллетеней, информационных листков и иных аналогичных материалов), плакатов, содержащих информацию о трудовых правах работников, среди работников и иных заинтересованных лиц, в том числе по электронной почте;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распространение печатных информационных материалов (журналов, листовок, газет и иных аналогичных материалов), содержащих информацию о трудовых правах работников, на профильных тематических выставках, конференциях, круглых столах и семинарах;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рассылка по электронной почте или почтовой связью печатных информационных материалов (журналов, листовок, газет и иных аналогичных материалов) и листовок, содержащих информацию о трудовых правах работников, заинтересованным лицам.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видеоматериалов: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а) демонстрацию информационных тематических видеороликов или сюжетов, снятых по материалам реальных событий, при проведении инструктажей и обучения работников по охране труда, а также на вводных инструктажах для сотрудников;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демонстрацию информационных тематических видеороликов или сюжетов, снятых по материалам реальных событий, по корпоративному телевидению (при его наличии) и видеоканалам в производственных помещениях, кабинетах (уголках) по охране труда, а также общедоступных местах, где установлены телевизионные панели (с видеосвязью или без), а также проекторы;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информирование работников об их трудовых правах в формате интернет-журнала событий (блога);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демонстрацию видеоматериалов (роликов, посвященных трудовым правам работников, включая право на безопасные условия и охрану труда) на профильных тематических выставках, конференциях, круглых столах и семинарах.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4"/>
      <w:bookmarkEnd w:id="3"/>
      <w:r>
        <w:rPr>
          <w:rFonts w:ascii="Arial" w:hAnsi="Arial" w:cs="Arial"/>
          <w:sz w:val="20"/>
          <w:szCs w:val="20"/>
        </w:rPr>
        <w:t>4.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интернет-ресурсов: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размещение на официальном сайте работодателя в информационно-телекоммуникационной сети "Интернет" (далее - интернет-сайт работодателя) (при наличии) сведений о результатах проведения специальной оценки условий труда &lt;5&gt;;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&lt;5&gt;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Часть 6 статьи 15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размещение информационных тематических видеороликов или сюжетов, снятых по материалам реальных событий, как на закрытых, так и на общедоступных страницах видеоканалов;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размещение на корпоративном портале (как внутреннем, предназначенном только для сотрудников, так и открытом для всех заинтересованных лиц) (далее - корпоративный портал), а также на официальном интернет-сайте работодателя (при наличии) электронных периодических корпоративных изданий, а также электронных листовок по вопросам обеспечения трудовых прав работников, включая право на безопасные условия и охрану труда;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размещение на корпоративном портале, а также на официальном интернет-сайте работодателя (при наличии) актуальной информации о политике работодателя, связанной с гарантией соблюдения трудовых прав работников, библиотеки трудовых ситуаций и разъяснений спорных ситуаций с ответами на часто задаваемые вопросы о трудовых правах работников;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размещение на корпоративном портале, а также на официальном интернет-сайте работодателя (при наличии) ссылок на сайт Министерства труда и социальной защиты Российской Федерации (Минтруд России) https://mintrud.gov.ru/, Федеральной службы по труду и занятости (Роструд) https://rostrud.gov.ru/, на официальный ресурс Роструда http://онлайнинспекция.рф, где размещена необходимая работникам информация о трудовых правах и способах их защиты, а также на официальные интернет-сайты и иные интернет-ресурсы органов исполнительной власти субъектов Российской Федерации по труду;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размещение на корпоративном портале, а также на официальном интернет-сайте работодателя (при наличии) ссылок на сайт Пенсионного фонда Российской Федерации https://pfr.gov.ru/, где работник может ознакомиться со своими правами на страховую пенсию, в том числе с правилами и порядком назначения досрочной страховой пенсии в связи с работой во вредных и/или опасных условиях труда или принадлежностью к той или иной профессии, а также Фонда социального страхования Российской Федерации https://fss.ru/, где работник может найти информацию о положенных ему страховых выплатах, в том числе в связи с несчастным случаем на производстве или профессиональным заболеванием;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возможность доступа (с учетом должностных обязанностей) к справочным правовым информационным системам, содержащим необходимую правовую актуальную информацию о трудовом законодательстве Российской Федерации, аналитические и справочные материалы, а также к публикуемой указанными системами тематической обзорной информации о трудовых правах работников через </w:t>
      </w:r>
      <w:r>
        <w:rPr>
          <w:rFonts w:ascii="Arial" w:hAnsi="Arial" w:cs="Arial"/>
          <w:sz w:val="20"/>
          <w:szCs w:val="20"/>
        </w:rPr>
        <w:lastRenderedPageBreak/>
        <w:t>корпоративный портал, а также через официальный интернет-сайт работодателя (при наличии) или через оборудование, установленное в кабинете охраны труда или в уголке охраны труда;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возможность использования для размещения актуальной информации о трудовых правах работников, изменениях трудового законодательства и мерах по обеспечению трудовых прав работников страниц в социальных сетях или групп в системах мгновенного обмена сообщениями (при их наличии у работодателя) с обязательными ссылками на официальные источники информации с целью обеспечения возможности их проверки и установления достоверности;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размещение на корпоративном портале, а также на официальном интернет-сайте работодателя (при наличии) текста коллективного договора, отраслевого соглашения (при наличии).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Работодатель может применять любые из перечисленных в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пунктах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настоящего приложения формы (способы) информирования по отдельности или совместно, а также применять иные предусмотренные законодательством Российской Федерации формы (способы) информирования работников об их трудовых правах, включая право на безопасные условия и охрану труда.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 труда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социальной защиты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октября 2021 г. N 773н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92F19" w:rsidRDefault="00492F19" w:rsidP="00492F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4" w:name="Par89"/>
      <w:bookmarkEnd w:id="4"/>
      <w:r>
        <w:rPr>
          <w:rFonts w:ascii="Arial" w:eastAsiaTheme="minorHAnsi" w:hAnsi="Arial" w:cs="Arial"/>
          <w:color w:val="auto"/>
          <w:sz w:val="20"/>
          <w:szCs w:val="20"/>
        </w:rPr>
        <w:t>ПРИМЕРНЫЙ ПЕРЕЧЕНЬ</w:t>
      </w:r>
    </w:p>
    <w:p w:rsidR="00492F19" w:rsidRDefault="00492F19" w:rsidP="00492F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ИНФОРМАЦИОННЫХ МАТЕРИАЛОВ В ЦЕЛЯХ ИНФОРМИРОВАНИЯ РАБОТНИКОВ</w:t>
      </w:r>
    </w:p>
    <w:p w:rsidR="00492F19" w:rsidRDefault="00492F19" w:rsidP="00492F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ИХ ТРУДОВЫХ ПРАВАХ, ВКЛЮЧАЯ ПРАВО НА БЕЗОПАСНЫЕ УСЛОВИЯ</w:t>
      </w:r>
    </w:p>
    <w:p w:rsidR="00492F19" w:rsidRDefault="00492F19" w:rsidP="00492F19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ОХРАНУ ТРУДА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Визуальная/печатная информация: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коллективные договоры, отраслевые соглашения, заключенные работодателем, содержащие разделы, посвященные реализации трудовых прав и гарантий, включая гарантии (компенсации) за работу во вредных (опасных) условиях труда, если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переговоров;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периодические корпоративные издания - газеты, журналы, иная аналогичная печатная продукция, выпускаемая работодателем или распространяемая им в целях информирования работников об их трудовых правах, включая право на безопасные условия и охрану труда;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листовки, буклеты, плакаты, выпускаемые или распространяемые работодателем в целях информирования работников об их трудовых правах, включая право на безопасные условия и охрану труда.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Видеоматериалы: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информационные видеоролики, выпускаемые работодателем в целях информирования работников об их трудовых правах, включая право на безопасные условия и охрану труда;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информационные программы на корпоративном телевидении работодателя в целях информирования работников об их трудовых правах, включая право на безопасные условия и охрану труда.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Интернет-ресурсы: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информационные ресурсы на корпоративном портале/интернет-сайте работодателя в целях информирования работников об их трудовых правах, включая право на безопасные условия и охрану труда;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информационные ресурсы на интернет-сайтах федеральных органов исполнительной власти - Министерства труда и социальной защиты Российской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информация, содержащаяся в официальных справочных правовых информационных системах, в том числе в публикуемой указанными системами тематической обзорной информации о трудовых правах работников;</w:t>
      </w:r>
    </w:p>
    <w:p w:rsidR="00492F19" w:rsidRDefault="00492F19" w:rsidP="00492F1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тематическая информация о трудовых правах работников, содержащаяся и распространяемая в социальных сетях (при условии подтверждения достоверности и легитимности распространителя) и иных интернет-ресурсах.</w:t>
      </w: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2F19" w:rsidRDefault="00492F19" w:rsidP="00492F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5A94" w:rsidRDefault="00A75A94"/>
    <w:sectPr w:rsidR="00A75A94" w:rsidSect="00D64F5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2F19"/>
    <w:rsid w:val="000D3B5C"/>
    <w:rsid w:val="000F6338"/>
    <w:rsid w:val="00492F19"/>
    <w:rsid w:val="00505998"/>
    <w:rsid w:val="00687083"/>
    <w:rsid w:val="0069226E"/>
    <w:rsid w:val="00A75A94"/>
    <w:rsid w:val="00AA10F4"/>
    <w:rsid w:val="00DC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53F56B76FFA29D60D17477D12E22AA34E29BD6486FEFDE35AEBFC57347058193378CB3629C85C534648068444B7FD782CA49B5F052B09Bz5n1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53F56B76FFA29D60D17477D12E22AA34E29BD6486FEFDE35AEBFC57347058193378CB3629C84C132648068444B7FD782CA49B5F052B09Bz5n1H" TargetMode="External"/><Relationship Id="rId12" Type="http://schemas.openxmlformats.org/officeDocument/2006/relationships/hyperlink" Target="consultantplus://offline/ref=A953F56B76FFA29D60D17477D12E22AA34E29BD6486FEFDE35AEBFC57347058193378CB3629C85CA31648068444B7FD782CA49B5F052B09Bz5n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53F56B76FFA29D60D17477D12E22AA34EF97DF486FEFDE35AEBFC57347058193378CB161948F96672B8134001C6CD782CA4BB7ECz5n2H" TargetMode="External"/><Relationship Id="rId11" Type="http://schemas.openxmlformats.org/officeDocument/2006/relationships/hyperlink" Target="consultantplus://offline/ref=A953F56B76FFA29D60D17477D12E22AA34EF97DF486FEFDE35AEBFC57347058193378CB0659881C9623E906C0D1E70C980D657B5EE52zBn2H" TargetMode="External"/><Relationship Id="rId5" Type="http://schemas.openxmlformats.org/officeDocument/2006/relationships/hyperlink" Target="consultantplus://offline/ref=A953F56B76FFA29D60D17477D12E22AA34EE96DF4068EFDE35AEBFC57347058193378CB3649F8F96672B8134001C6CD782CA4BB7ECz5n2H" TargetMode="External"/><Relationship Id="rId10" Type="http://schemas.openxmlformats.org/officeDocument/2006/relationships/hyperlink" Target="consultantplus://offline/ref=A953F56B76FFA29D60D17477D12E22AA34EF97DF486FEFDE35AEBFC57347058193378CB0649884C9623E906C0D1E70C980D657B5EE52zBn2H" TargetMode="External"/><Relationship Id="rId4" Type="http://schemas.openxmlformats.org/officeDocument/2006/relationships/hyperlink" Target="consultantplus://offline/ref=A953F56B76FFA29D60D17477D12E22AA34EF97DF486FEFDE35AEBFC57347058193378CB0659E8CC9623E906C0D1E70C980D657B5EE52zBn2H" TargetMode="External"/><Relationship Id="rId9" Type="http://schemas.openxmlformats.org/officeDocument/2006/relationships/hyperlink" Target="consultantplus://offline/ref=A953F56B76FFA29D60D17477D12E22AA34EF97DF486FEFDE35AEBFC57347058193378CB0659F83C9623E906C0D1E70C980D657B5EE52zBn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2267</Words>
  <Characters>12927</Characters>
  <Application>Microsoft Office Word</Application>
  <DocSecurity>0</DocSecurity>
  <Lines>107</Lines>
  <Paragraphs>30</Paragraphs>
  <ScaleCrop>false</ScaleCrop>
  <Company>Microsoft</Company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Otdel1</dc:creator>
  <cp:keywords/>
  <dc:description/>
  <cp:lastModifiedBy>Otdel1</cp:lastModifiedBy>
  <cp:revision>3</cp:revision>
  <dcterms:created xsi:type="dcterms:W3CDTF">2022-02-02T07:39:00Z</dcterms:created>
  <dcterms:modified xsi:type="dcterms:W3CDTF">2022-02-02T07:40:00Z</dcterms:modified>
</cp:coreProperties>
</file>