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A" w:rsidRDefault="0085556A" w:rsidP="0085556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5556A" w:rsidRDefault="0085556A" w:rsidP="008555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ЗДРАВООХРАНЕНИЯ РОССИЙСКОЙ ФЕДЕРАЦИИ</w:t>
      </w:r>
    </w:p>
    <w:p w:rsidR="0085556A" w:rsidRDefault="0085556A" w:rsidP="008555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85556A" w:rsidRDefault="0085556A" w:rsidP="008555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85556A" w:rsidRDefault="0085556A" w:rsidP="008555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20 декабря 2017 г. N 27-3/3788</w:t>
      </w: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науки, инновационного развития и управления медико-биологическими рисками здоровью Минздрава России рассмотрел обращение по вопросу обеспечения санитарной одеждой, санитарной обувью и санитарными принадлежностями и сообщает.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Ряд норм и требований, регламентирующих вопросы выдачи работникам различных отраслей и производств (медицинским работникам, работникам пищевой, фармацевтической промышленности, торговли, общественного питания и других) специальной (сменной, санитарно-гигиенической, санитарной) одежды, в том числе санитарной одежды, санитарной обуви и санитарных принадлежностей, ранее регулировались нормативными актами, изданными во времена СССР или РСФСР, которые в настоящее время не имеют юридической силы и не соответствуют законодательству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(далее - Трудовой кодекс) нормы трудового права, содержащиеся в федеральных законах и иных нормативных правовых актах, должны соответствовать Трудовому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кодексу</w:t>
        </w:r>
      </w:hyperlink>
      <w:r>
        <w:rPr>
          <w:rFonts w:ascii="Arial" w:hAnsi="Arial" w:cs="Arial"/>
          <w:sz w:val="20"/>
          <w:szCs w:val="20"/>
        </w:rPr>
        <w:t xml:space="preserve">. В случае противоречий между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и иными нормативными правовыми актами, содержащими нормы трудового права, применяется Трудовой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209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определено понятие средств индивидуальной и коллективной защиты работников: "Средства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загрязнения" (далее -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Также, в настоящее время действует Технический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"О безопасности средств индивидуальной защиты" (TP ТС 019/2011), утвержденный решением комиссии Таможенного союза от 09.12.2011 N 878, который устанавливает на единой таможенной территории Таможенного союза единые обязательные для применения и исполнения требования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СИЗ.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указанном Техническом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регламенте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под безопасностью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 xml:space="preserve"> понимается: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недопустимого воздействия на человека и окружающую среду, обусловленного использованием средств индивидуальной защиты, в том числе воздействием материалов, из которых они изготовлены;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безопасности человека при воздействии на него вредных (опасных) факторов в процессе эксплуатации средств индивидуальной защиты: механические воздействия и общие производственные загрязнения; вредные химические вещества; ионизирующие и неионизирующие излучения; воздействие повышенной (пониженной) температуры; воздействие электрического тока, электрических и электромагнитных полей; воздействие биологических факторов (микроорганизмы, насекомые); пониженная видимость.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"санитарная одежда, санитарная обувь и санитарные принадлежности" также могут являться средствами, используемыми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221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Федерации.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Правительства Российской Федерации от 19.06.2012 N 610 утверждено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в соответствии с которым утверждение типовых норм бесплатной выдачи работникам сертифицированной специальной одежды, специальной обуви и других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 xml:space="preserve"> относится к полномочиям Минтруда России.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в соответствии с указанными полномочиями Министерством труда и социального развития Российской Федерации утверждены:</w:t>
      </w:r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типовые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</w:t>
      </w:r>
      <w:r>
        <w:rPr>
          <w:rFonts w:ascii="Arial" w:hAnsi="Arial" w:cs="Arial"/>
          <w:sz w:val="20"/>
          <w:szCs w:val="20"/>
        </w:rPr>
        <w:lastRenderedPageBreak/>
        <w:t>выполняемых в особых температурных условиях или связанных с загрязнением (приказ Минтруда России от 09.12.2014 N 997н, зарегистрирован в Минюсте России 26.02.2015, N 36 213);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типовые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организаций нефтеперерабатывающей и нефтехимической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Минтруда России от 22.12.2015 N 1110н, зарегистрирован в Минюсте России 22.01.2016, N 40 725);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типовые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 (приказ Минтруда России от 17.11.2016 N 665н, зарегистрирован в Минюсте России 07.12.2016, N 44 602);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типовые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авиационной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Минтруда России от 19.06.2017 N 507н, зарегистрирован в Минюсте России 29.08.2017, N 48 008).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Учитывая изложенное, полагаем целесообразным утверждение соответствующих типовых норм бесплатной выдачи работникам сертифицированной специальной одежды, специальной обуви и других СИЗ уполномоченным федеральным органом исполнительной власти (Минтруд России).</w:t>
      </w:r>
      <w:proofErr w:type="gramEnd"/>
    </w:p>
    <w:p w:rsidR="0085556A" w:rsidRDefault="0085556A" w:rsidP="00855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Данная позиция была озвучена представителями заинтересованных федеральных органов исполнительной власти (</w:t>
      </w:r>
      <w:proofErr w:type="spellStart"/>
      <w:r>
        <w:rPr>
          <w:rFonts w:ascii="Arial" w:hAnsi="Arial" w:cs="Arial"/>
          <w:sz w:val="20"/>
          <w:szCs w:val="20"/>
        </w:rPr>
        <w:t>Минпромторг</w:t>
      </w:r>
      <w:proofErr w:type="spellEnd"/>
      <w:r>
        <w:rPr>
          <w:rFonts w:ascii="Arial" w:hAnsi="Arial" w:cs="Arial"/>
          <w:sz w:val="20"/>
          <w:szCs w:val="20"/>
        </w:rPr>
        <w:t xml:space="preserve"> России, Минсельхоз России,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, Минздрав России) в ходе совещания, организованного 12.12.2017 Минздравом России. Протокол </w:t>
      </w:r>
      <w:proofErr w:type="gramStart"/>
      <w:r>
        <w:rPr>
          <w:rFonts w:ascii="Arial" w:hAnsi="Arial" w:cs="Arial"/>
          <w:sz w:val="20"/>
          <w:szCs w:val="20"/>
        </w:rPr>
        <w:t>по итогам совещания направлен в Правительство Российской Федерации в установленном порядке для последующего принятия решения по указанному вопросу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И.В.КОРОБКО</w:t>
      </w: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56A" w:rsidRDefault="0085556A" w:rsidP="00855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56A" w:rsidRDefault="0085556A" w:rsidP="008555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85556A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556A"/>
    <w:rsid w:val="005036A4"/>
    <w:rsid w:val="0085556A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E5AEAA8EFB3A19A01B67FEF2E5C0AFB158526C65C431C50D6A6878D12u9D" TargetMode="External"/><Relationship Id="rId13" Type="http://schemas.openxmlformats.org/officeDocument/2006/relationships/hyperlink" Target="consultantplus://offline/ref=7F3E5AEAA8EFB3A19A01B67FEF2E5C0AFB148D2BCA52431C50D6A6878D295DB38B4E30BDB7524DB118uD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E5AEAA8EFB3A19A01B67FEF2E5C0AFB158526C65C431C50D6A6878D12u9D" TargetMode="External"/><Relationship Id="rId12" Type="http://schemas.openxmlformats.org/officeDocument/2006/relationships/hyperlink" Target="consultantplus://offline/ref=7F3E5AEAA8EFB3A19A01B67FEF2E5C0AFB158526C65C431C50D6A6878D295DB38B4E30BDB75049B718u0D" TargetMode="External"/><Relationship Id="rId17" Type="http://schemas.openxmlformats.org/officeDocument/2006/relationships/hyperlink" Target="consultantplus://offline/ref=7F3E5AEAA8EFB3A19A01B67FEF2E5C0AFB1E852BC95F431C50D6A6878D295DB38B4E30BDB7524DB418u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E5AEAA8EFB3A19A01B67FEF2E5C0AFB1D842ACB58431C50D6A6878D295DB38B4E30BDB7524DB418u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E5AEAA8EFB3A19A01B67FEF2E5C0AFB158526C65C431C50D6A6878D12u9D" TargetMode="External"/><Relationship Id="rId11" Type="http://schemas.openxmlformats.org/officeDocument/2006/relationships/hyperlink" Target="consultantplus://offline/ref=7F3E5AEAA8EFB3A19A01B67FEF2E5C0AFB148E27C65F431C50D6A6878D295DB38B4E30BDB7524DB618uCD" TargetMode="External"/><Relationship Id="rId5" Type="http://schemas.openxmlformats.org/officeDocument/2006/relationships/hyperlink" Target="consultantplus://offline/ref=7F3E5AEAA8EFB3A19A01B67FEF2E5C0AFB158526C65C431C50D6A6878D295DB38B4E30BDB615u5D" TargetMode="External"/><Relationship Id="rId15" Type="http://schemas.openxmlformats.org/officeDocument/2006/relationships/hyperlink" Target="consultantplus://offline/ref=7F3E5AEAA8EFB3A19A01B67FEF2E5C0AF8148F2EC95E431C50D6A6878D295DB38B4E30BDB7524DB418u4D" TargetMode="External"/><Relationship Id="rId10" Type="http://schemas.openxmlformats.org/officeDocument/2006/relationships/hyperlink" Target="consultantplus://offline/ref=7F3E5AEAA8EFB3A19A01B67FEF2E5C0AFB148E27C65F431C50D6A6878D295DB38B4E30BDB7524DB718u3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3E5AEAA8EFB3A19A01B67FEF2E5C0AFB158526C65C431C50D6A6878D295DB38B4E30BDB7534FB018u2D" TargetMode="External"/><Relationship Id="rId14" Type="http://schemas.openxmlformats.org/officeDocument/2006/relationships/hyperlink" Target="consultantplus://offline/ref=7F3E5AEAA8EFB3A19A01B67FEF2E5C0AF81A8926CA5A431C50D6A6878D295DB38B4E30BDB7524DB418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6856</Characters>
  <Application>Microsoft Office Word</Application>
  <DocSecurity>0</DocSecurity>
  <Lines>57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2018-06-05T03:44:00Z</dcterms:created>
  <dcterms:modified xsi:type="dcterms:W3CDTF">2018-06-05T03:44:00Z</dcterms:modified>
</cp:coreProperties>
</file>