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89" w:rsidRDefault="00BD6A89">
      <w:pPr>
        <w:pStyle w:val="ConsPlusTitlePage"/>
      </w:pPr>
    </w:p>
    <w:p w:rsidR="00BD6A89" w:rsidRDefault="00BD6A8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6A89" w:rsidRDefault="00BD6A89">
      <w:pPr>
        <w:pStyle w:val="ConsPlusNormal"/>
        <w:jc w:val="both"/>
        <w:outlineLvl w:val="0"/>
      </w:pPr>
    </w:p>
    <w:p w:rsidR="00BD6A89" w:rsidRDefault="00BD6A89">
      <w:pPr>
        <w:pStyle w:val="ConsPlusTitle"/>
        <w:jc w:val="center"/>
        <w:outlineLvl w:val="0"/>
      </w:pPr>
      <w:r>
        <w:t>АДМИНИСТРАЦИЯ БЕЛОЯРСКОГО РАЙОНА</w:t>
      </w:r>
    </w:p>
    <w:p w:rsidR="00BD6A89" w:rsidRDefault="00BD6A89">
      <w:pPr>
        <w:pStyle w:val="ConsPlusTitle"/>
        <w:jc w:val="center"/>
      </w:pPr>
    </w:p>
    <w:p w:rsidR="00BD6A89" w:rsidRDefault="00BD6A89">
      <w:pPr>
        <w:pStyle w:val="ConsPlusTitle"/>
        <w:jc w:val="center"/>
      </w:pPr>
      <w:r>
        <w:t>ПОСТАНОВЛЕНИЕ</w:t>
      </w:r>
    </w:p>
    <w:p w:rsidR="00BD6A89" w:rsidRDefault="00BD6A89">
      <w:pPr>
        <w:pStyle w:val="ConsPlusTitle"/>
        <w:jc w:val="center"/>
      </w:pPr>
      <w:r>
        <w:t>от 15 апреля 2009 г. N 488</w:t>
      </w:r>
    </w:p>
    <w:p w:rsidR="00BD6A89" w:rsidRDefault="00BD6A89">
      <w:pPr>
        <w:pStyle w:val="ConsPlusTitle"/>
        <w:jc w:val="center"/>
      </w:pPr>
    </w:p>
    <w:p w:rsidR="00BD6A89" w:rsidRDefault="00BD6A89">
      <w:pPr>
        <w:pStyle w:val="ConsPlusTitle"/>
        <w:jc w:val="center"/>
      </w:pPr>
      <w:r>
        <w:t>ОБ АДМИНИСТРАТИВНОЙ КОМИССИИ</w:t>
      </w:r>
    </w:p>
    <w:p w:rsidR="00BD6A89" w:rsidRDefault="00BD6A89">
      <w:pPr>
        <w:pStyle w:val="ConsPlusTitle"/>
        <w:jc w:val="center"/>
      </w:pPr>
      <w:r>
        <w:t>МУНИЦИПАЛЬНОГО ОБРАЗОВАНИЯ БЕЛОЯРСКИЙ РАЙОН</w:t>
      </w:r>
    </w:p>
    <w:p w:rsidR="00BD6A89" w:rsidRDefault="00BD6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Белоярского района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18.08.2009 </w:t>
            </w:r>
            <w:hyperlink r:id="rId5">
              <w:r>
                <w:rPr>
                  <w:color w:val="0000FF"/>
                </w:rPr>
                <w:t>N 1158</w:t>
              </w:r>
            </w:hyperlink>
            <w:r>
              <w:rPr>
                <w:color w:val="392C69"/>
              </w:rPr>
              <w:t xml:space="preserve">, от 13.04.2011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20.02.2013 </w:t>
            </w:r>
            <w:hyperlink r:id="rId7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16.03.2016 </w:t>
            </w:r>
            <w:hyperlink r:id="rId8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10.05.2017 </w:t>
            </w:r>
            <w:hyperlink r:id="rId9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28.02.2018 </w:t>
            </w:r>
            <w:hyperlink r:id="rId10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11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27.05.2019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05.09.2019 </w:t>
            </w:r>
            <w:hyperlink r:id="rId13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28.01.2020 </w:t>
            </w:r>
            <w:hyperlink r:id="rId14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22.07.2020 </w:t>
            </w:r>
            <w:hyperlink r:id="rId15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 xml:space="preserve">, от 12.11.2020 </w:t>
            </w:r>
            <w:hyperlink r:id="rId16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30.11.2020 </w:t>
            </w:r>
            <w:hyperlink r:id="rId17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 xml:space="preserve">, от 25.04.2022 </w:t>
            </w:r>
            <w:hyperlink r:id="rId18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</w:tr>
    </w:tbl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ind w:firstLine="540"/>
        <w:jc w:val="both"/>
      </w:pPr>
      <w:r>
        <w:t xml:space="preserve">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 марта 2009 года N 5-оз "Об административных комиссиях в Ханты-Мансийском автономном округе - Югре" постановляю: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 Создать административную комиссию муниципального образования Белоярский район.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2. Утвердить персональный </w:t>
      </w:r>
      <w:hyperlink w:anchor="P38">
        <w:r>
          <w:rPr>
            <w:color w:val="0000FF"/>
          </w:rPr>
          <w:t>состав</w:t>
        </w:r>
      </w:hyperlink>
      <w:r>
        <w:t xml:space="preserve"> административной комиссии муниципального образования Белоярский район согласно приложению 1.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9">
        <w:r>
          <w:rPr>
            <w:color w:val="0000FF"/>
          </w:rPr>
          <w:t>Положение</w:t>
        </w:r>
      </w:hyperlink>
      <w:r>
        <w:t xml:space="preserve"> об административной комиссии муниципального образования Белоярский район согласно приложению 2.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"Белоярские вести. Официальный выпуск".</w:t>
      </w:r>
    </w:p>
    <w:p w:rsidR="00BD6A89" w:rsidRDefault="00BD6A89">
      <w:pPr>
        <w:pStyle w:val="ConsPlusNormal"/>
        <w:jc w:val="both"/>
      </w:pPr>
      <w:r>
        <w:t xml:space="preserve">(п. 4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18.08.2009 N 1158)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 и распространяется на правоотношения, возникшие с 15 апреля 2009 года.</w:t>
      </w:r>
    </w:p>
    <w:p w:rsidR="00BD6A89" w:rsidRDefault="00BD6A89">
      <w:pPr>
        <w:pStyle w:val="ConsPlusNormal"/>
        <w:jc w:val="both"/>
      </w:pPr>
      <w:r>
        <w:t xml:space="preserve">(п. 5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18.08.2009 N 1158;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28.01.2020 N 47)</w:t>
      </w:r>
    </w:p>
    <w:p w:rsidR="00BD6A89" w:rsidRDefault="00BD6A8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6</w:t>
        </w:r>
      </w:hyperlink>
      <w:r>
        <w:t xml:space="preserve">. Контроль за выполнением настоящего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BD6A89" w:rsidRDefault="00BD6A89">
      <w:pPr>
        <w:pStyle w:val="ConsPlusNormal"/>
        <w:jc w:val="right"/>
      </w:pPr>
    </w:p>
    <w:p w:rsidR="00BD6A89" w:rsidRDefault="00BD6A89">
      <w:pPr>
        <w:pStyle w:val="ConsPlusNormal"/>
        <w:jc w:val="right"/>
      </w:pPr>
      <w:r>
        <w:t>Первый заместитель главы Белоярского района</w:t>
      </w:r>
    </w:p>
    <w:p w:rsidR="00BD6A89" w:rsidRDefault="00BD6A89">
      <w:pPr>
        <w:pStyle w:val="ConsPlusNormal"/>
        <w:jc w:val="right"/>
      </w:pPr>
      <w:r>
        <w:t>А.В.ОЙНЕЦ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jc w:val="right"/>
        <w:outlineLvl w:val="0"/>
      </w:pPr>
      <w:r>
        <w:t>Приложение 1</w:t>
      </w:r>
    </w:p>
    <w:p w:rsidR="00BD6A89" w:rsidRDefault="00BD6A89">
      <w:pPr>
        <w:pStyle w:val="ConsPlusNormal"/>
        <w:jc w:val="right"/>
      </w:pPr>
      <w:r>
        <w:t>к постановлению администрации</w:t>
      </w:r>
    </w:p>
    <w:p w:rsidR="00BD6A89" w:rsidRDefault="00BD6A89">
      <w:pPr>
        <w:pStyle w:val="ConsPlusNormal"/>
        <w:jc w:val="right"/>
      </w:pPr>
      <w:r>
        <w:t>Белоярского района</w:t>
      </w:r>
    </w:p>
    <w:p w:rsidR="00BD6A89" w:rsidRDefault="00BD6A89">
      <w:pPr>
        <w:pStyle w:val="ConsPlusNormal"/>
        <w:jc w:val="right"/>
      </w:pPr>
      <w:r>
        <w:lastRenderedPageBreak/>
        <w:t>от 15 апреля 2009 года N 488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</w:pPr>
      <w:bookmarkStart w:id="1" w:name="P38"/>
      <w:bookmarkEnd w:id="1"/>
      <w:r>
        <w:t>ПЕРСОНАЛЬНЫЙ СОСТАВ</w:t>
      </w:r>
    </w:p>
    <w:p w:rsidR="00BD6A89" w:rsidRDefault="00BD6A89">
      <w:pPr>
        <w:pStyle w:val="ConsPlusTitle"/>
        <w:jc w:val="center"/>
      </w:pPr>
      <w:r>
        <w:t>АДМИНИСТРАТИВНОЙ КОМИССИИ МУНИЦИПАЛЬНОГО ОБРАЗОВАНИЯ</w:t>
      </w:r>
    </w:p>
    <w:p w:rsidR="00BD6A89" w:rsidRDefault="00BD6A89">
      <w:pPr>
        <w:pStyle w:val="ConsPlusTitle"/>
        <w:jc w:val="center"/>
      </w:pPr>
      <w:r>
        <w:t>БЕЛОЯРСКИЙ РАЙОН</w:t>
      </w:r>
    </w:p>
    <w:p w:rsidR="00BD6A89" w:rsidRDefault="00BD6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25.04.2022 N 391)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</w:tr>
    </w:tbl>
    <w:p w:rsidR="00BD6A89" w:rsidRDefault="00BD6A8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99"/>
      </w:tblGrid>
      <w:tr w:rsidR="00BD6A89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первый заместитель главы Белоярского района, председатель комиссии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отдела по организации профилактики правонарушений администрации Белоярского района, первый заместитель председателя комиссии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управления природопользования, сельского хозяйства и развития предпринимательства администрации Белоярского района, заместитель председателя комиссии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секретарь комиссии</w:t>
            </w:r>
          </w:p>
        </w:tc>
      </w:tr>
      <w:tr w:rsidR="00BD6A8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</w:p>
        </w:tc>
      </w:tr>
      <w:tr w:rsidR="00BD6A89"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глава администрации городского поселения Белоярский (по согласованию)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отдела участковых уполномоченных полиции и по делам несовершеннолетних Отдела Министерства внутренних дел России по Белоярскому району (по согласованию)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старший инспектор группы по исполнению административного законодательства Отдела Министерства внутренних дел России по Белоярскому району (по согласованию)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управления жилищно-коммунального хозяйства администрации Белоярского района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управления по транспорту и связи администрации Белоярского района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 w:rsidR="00BD6A89"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D6A89" w:rsidRDefault="00BD6A89">
            <w:pPr>
              <w:pStyle w:val="ConsPlusNormal"/>
              <w:jc w:val="both"/>
            </w:pPr>
            <w:r>
              <w:t>начальник отдела муниципального контроля администрации Белоярского района</w:t>
            </w:r>
          </w:p>
        </w:tc>
      </w:tr>
    </w:tbl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jc w:val="right"/>
        <w:outlineLvl w:val="0"/>
      </w:pPr>
      <w:r>
        <w:t>Приложение 2</w:t>
      </w:r>
    </w:p>
    <w:p w:rsidR="00BD6A89" w:rsidRDefault="00BD6A89">
      <w:pPr>
        <w:pStyle w:val="ConsPlusNormal"/>
        <w:jc w:val="right"/>
      </w:pPr>
      <w:r>
        <w:t>к постановлению администрации</w:t>
      </w:r>
    </w:p>
    <w:p w:rsidR="00BD6A89" w:rsidRDefault="00BD6A89">
      <w:pPr>
        <w:pStyle w:val="ConsPlusNormal"/>
        <w:jc w:val="right"/>
      </w:pPr>
      <w:r>
        <w:t>Белоярского района</w:t>
      </w:r>
    </w:p>
    <w:p w:rsidR="00BD6A89" w:rsidRDefault="00BD6A89">
      <w:pPr>
        <w:pStyle w:val="ConsPlusNormal"/>
        <w:jc w:val="right"/>
      </w:pPr>
      <w:r>
        <w:t>от 15 апреля 2009 года N 488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</w:pPr>
      <w:bookmarkStart w:id="2" w:name="P69"/>
      <w:bookmarkEnd w:id="2"/>
      <w:r>
        <w:t>ПОЛОЖЕНИЕ</w:t>
      </w:r>
    </w:p>
    <w:p w:rsidR="00BD6A89" w:rsidRDefault="00BD6A89">
      <w:pPr>
        <w:pStyle w:val="ConsPlusTitle"/>
        <w:jc w:val="center"/>
      </w:pPr>
      <w:r>
        <w:t>ОБ АДМИНИСТРАТИВНОЙ КОМИССИИ</w:t>
      </w:r>
    </w:p>
    <w:p w:rsidR="00BD6A89" w:rsidRDefault="00BD6A89">
      <w:pPr>
        <w:pStyle w:val="ConsPlusTitle"/>
        <w:jc w:val="center"/>
      </w:pPr>
      <w:r>
        <w:t>МУНИЦИПАЛЬНОГО ОБРАЗОВАНИЯ БЕЛОЯРСКИЙ РАЙОН</w:t>
      </w:r>
    </w:p>
    <w:p w:rsidR="00BD6A89" w:rsidRDefault="00BD6A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6A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Белоярского района от 20.02.2013 </w:t>
            </w:r>
            <w:hyperlink r:id="rId25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</w:p>
          <w:p w:rsidR="00BD6A89" w:rsidRDefault="00BD6A8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26">
              <w:r>
                <w:rPr>
                  <w:color w:val="0000FF"/>
                </w:rPr>
                <w:t>N 567</w:t>
              </w:r>
            </w:hyperlink>
            <w:r>
              <w:rPr>
                <w:color w:val="392C69"/>
              </w:rPr>
              <w:t xml:space="preserve">, от 28.01.2020 </w:t>
            </w:r>
            <w:hyperlink r:id="rId2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6A89" w:rsidRDefault="00BD6A89">
            <w:pPr>
              <w:pStyle w:val="ConsPlusNormal"/>
            </w:pPr>
          </w:p>
        </w:tc>
      </w:tr>
    </w:tbl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  <w:outlineLvl w:val="1"/>
      </w:pPr>
      <w:r>
        <w:t>1. Общие положения</w:t>
      </w: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ind w:firstLine="540"/>
        <w:jc w:val="both"/>
      </w:pPr>
      <w:r>
        <w:t xml:space="preserve">1.1. Положение об административной комиссии муниципального образования Белоярский район (далее - Положение) разработано в соответствии с </w:t>
      </w:r>
      <w:hyperlink r:id="rId2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30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 июня 2010 года N 102-оз "Об административных правонарушениях", </w:t>
      </w:r>
      <w:hyperlink r:id="rId3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 марта 2009 года N 5-оз "Об административных комиссиях в Ханты-Мансийском автономном округе - Югре", иными нормативными правовыми актами.</w:t>
      </w:r>
    </w:p>
    <w:p w:rsidR="00BD6A89" w:rsidRDefault="00BD6A89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05.07.2018 N 567)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1.2. Положение определяет задачи, компетенцию, права и порядок деятельности административной комиссии муниципального образования Белоярский район (далее - комиссия), порядок созыва и проведения заседаний комиссии, распределение обязанностей между председателем, заместителями председателя, секретарем и другими членами комиссии, а также иные вопросы, касающиеся порядка деятельности комиссии.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1.3. Комиссия создается и прекращает свою деятельность постановлением администрации Белоярского района, имеет круглую печать со своим наименованием, штампы и бланки.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1.4. Комиссия состоит из 11 членов комиссии, в том числе председателя комиссии, заместителей председателя комиссии, секретаря комиссии, не является юридическим лицом и самостоятельна в принятии своих решений.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1.5. Комиссия является коллегиальным органом, уполномоченным рассматривать дела об административных правонарушениях в соответствии с подведомственностью дел, предусмотренных законодательством об административных правонарушениях.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1.6. Комиссия в своей деятельности руководствуется </w:t>
      </w:r>
      <w:hyperlink r:id="rId33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3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иными федеральными законами и нормативными правовыми актами Российской Федерации, законами и иными нормативными правовыми актами Ханты-Мансийского автономного округа - Югры, муниципальными правовыми актами Белоярского района и настоящим Положением.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1.7. Комиссия осуществляет свою деятельность во взаимодействии с правоохранительными, судебными и иными органами и организациями независимо от их организационно-правовой формы и формы собственности, в пределах своих полномочий.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  <w:outlineLvl w:val="1"/>
      </w:pPr>
      <w:r>
        <w:t>2. Задачи комиссии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рассмотрение дел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дела, с целью защиты личности, охраны прав и свобод гражданина, охраны здоровья гражданина,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защиты собственности, законных экономических интересов физических и юридических лиц, общества и государства от административных правонарушений;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2) разрешение дел об административных правонарушениях в соответствии с действующим законодательством;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обеспечение исполнения принятых решений, вынесенных постановлений и определений по делу об административном правонарушении;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4) выявление причин и условий, способствовавших совершению административных правонарушений;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принятие мер, направленных на предупреждение административных правонарушений в рамках полномочий комиссии.</w:t>
      </w: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Title"/>
        <w:jc w:val="center"/>
        <w:outlineLvl w:val="1"/>
      </w:pPr>
      <w:r>
        <w:t>3. Компетенция комиссии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  <w:r>
        <w:t>В целях реализации возложенных на нее задач комиссия: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1) осуществляет производство по делам об административных правонарушениях в соответствии с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2) рассматривает материалы дел об административных правонарушениях, предусмотренных </w:t>
      </w:r>
      <w:hyperlink r:id="rId36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 июня 2010 года N 102-оз "Об административных правонарушениях", материалы по которым подготовлены и предоставлены уполномоченными на то должностными лицами, указанными в </w:t>
      </w:r>
      <w:hyperlink r:id="rId37">
        <w:r>
          <w:rPr>
            <w:color w:val="0000FF"/>
          </w:rPr>
          <w:t>статье 48</w:t>
        </w:r>
      </w:hyperlink>
      <w:r>
        <w:t xml:space="preserve"> вышеуказанного закона;</w:t>
      </w:r>
    </w:p>
    <w:p w:rsidR="00BD6A89" w:rsidRDefault="00BD6A8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28.01.2020 N 47)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принимает решения по рассматриваемым вопросам;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4) вносит в адрес физических, юридических и должностных лиц представления об устранении причин и условий, способствовавших совершению административных правонарушений;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принимает участие в мероприятиях по профилактике совершения административных правонарушений;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6) осуществляет иные полномочия в соответствии с действующим законодательством.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  <w:outlineLvl w:val="1"/>
      </w:pPr>
      <w:r>
        <w:t>4. Права комиссии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  <w:r>
        <w:t>Комиссия в пределах своих полномочий имеет право: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запрашивать в установленном порядке от органов государственной власти, органов местного самоуправления, организаций независимо от их организационно-правовой формы и формы собственности материалы и иную информацию, необходимые для решения вопросов, входящих в компетенцию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lastRenderedPageBreak/>
        <w:t xml:space="preserve">2) взаимодействовать с федеральными органами государственной власти, исполнительными органами государственной власти Ханты-Мансийского автономного округа - Югры, органами местного самоуправления, комиссиями и </w:t>
      </w:r>
      <w:proofErr w:type="gramStart"/>
      <w:r>
        <w:t>иными органами</w:t>
      </w:r>
      <w:proofErr w:type="gramEnd"/>
      <w:r>
        <w:t xml:space="preserve"> и организациями, независимо от их организационно-правовой формы и формы собственности, в пределах своих полномочий;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приглашать должностных лиц и граждан на свои заседания для получения сведений по рассматриваемым делам.</w:t>
      </w: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Title"/>
        <w:jc w:val="center"/>
        <w:outlineLvl w:val="1"/>
      </w:pPr>
      <w:r>
        <w:t>5. Порядок деятельности комиссии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  <w:r>
        <w:t>5.1. Деятельность комиссии организуют председатель и секретарь комиссии.</w:t>
      </w:r>
    </w:p>
    <w:p w:rsidR="00BD6A89" w:rsidRDefault="00BD6A89">
      <w:pPr>
        <w:pStyle w:val="ConsPlusNormal"/>
        <w:jc w:val="both"/>
      </w:pPr>
      <w:r>
        <w:t xml:space="preserve">(в ред. постановлений Администрации Белоярского района от 05.07.2018 </w:t>
      </w:r>
      <w:hyperlink r:id="rId39">
        <w:r>
          <w:rPr>
            <w:color w:val="0000FF"/>
          </w:rPr>
          <w:t>N 567</w:t>
        </w:r>
      </w:hyperlink>
      <w:r>
        <w:t xml:space="preserve">, от 28.01.2020 </w:t>
      </w:r>
      <w:hyperlink r:id="rId40">
        <w:r>
          <w:rPr>
            <w:color w:val="0000FF"/>
          </w:rPr>
          <w:t>N 47</w:t>
        </w:r>
      </w:hyperlink>
      <w:r>
        <w:t>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5.2. Дела об административных правонарушениях рассматриваются на заседаниях комиссии,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В случае необходимости комиссия вправе принять решение о проведении выездного заседания.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5.3. Комиссия правомочна рассматривать дела об административных правонарушениях, если на заседании присутствует более половины от общего числа ее членов.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5.4. Решения комиссии принимаются простым большинством голосов членов административной комиссии, присутствующих на заседании. Решение считается принятым, если за него проголосовало более половины от числа членов комиссии, присутствующих на заседании. В случае равенства голосов правом решающего голоса обладает председатель комиссии.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5.5. Председатель комиссии: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несет персональную ответственность за результаты деятельности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2) планирует работу комиссии и распределяет обязанности между членами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утверждает повестку дня заседания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4) назначает дату и время заседания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председательствует на заседании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6) подписывает протоколы о рассмотрении дел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7) подписывает постановления, определения, представления, выносимые при рассмотрении дел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8) подписывает отчет о деятельности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9) представляет комиссию во всех учреждениях и организациях, независимо от их организационно-правовой формы и формы собственности, в том числе в суде при рассмотрении дел об обжаловании постановлений по делам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10) от имени комиссии вносит предложения по вопросам профилактики административных правонарушений;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11) осуществляет иные полномочия в соответствии с законодательством об административных правонарушениях и настоящим Положением.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lastRenderedPageBreak/>
        <w:t>5.6. В период временного отсутствия председателя комиссии его обязанности исполняет первый заместитель председателя комиссии. В период временного отсутствия первого заместителя председателя комиссии обязанности председателя комиссии исполняет заместитель председателя комиссии.</w:t>
      </w:r>
    </w:p>
    <w:p w:rsidR="00BD6A89" w:rsidRDefault="00BD6A89">
      <w:pPr>
        <w:pStyle w:val="ConsPlusNormal"/>
        <w:jc w:val="both"/>
      </w:pPr>
      <w:r>
        <w:t xml:space="preserve">(п. 5.6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28.01.2020 N 47)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5.7. Секретарь комиссии: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обеспечивает подготовку материалов дел об административных правонарушениях к рассмотрению на заседании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2) оповещает членов комиссии и лиц, участвующих в производстве по делу об административном правонарушении, о времени и месте рассмотрения дел, знакомит их с материалами дел об административных правонарушениях, вынесенных для рассмотрения на заседание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3) ведет и оформляет в соответствии с требованиями, установленными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протоколы о рассмотрении дел об административных правонарушениях и подписывает протоколы после изучения и подписания председательствующим на заседании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4) обеспечивает подготовку и оформление текстов постановлений, определений и представлений, выносимых комиссией по рассматриваемым делам об административных правонарушениях, в соответствии с требованиями, установленными </w:t>
      </w:r>
      <w:hyperlink r:id="rId4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обеспечивает вручение копий постановлений, определений и представлений, вынесенных административной комиссией, под расписку физическому лицу или законным представителям физических и юридических лиц, в отношении которых они вынесены, а также потерпевшему по его просьбе либо их рассылку указанным лицам в течение трех дней со дня вынесения;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6) 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жалобы направляет их со всеми материалами дела в соответствующий суд;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7) по указанию председателя комиссии принимает необходимые меры для обращения к исполнению вынесенных комиссией постановлений о наложении административных наказаний;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8) осуществляет контроль за исполнением лицами, участвующими в производстве по делам об административных правонарушениях, вынесенных комиссией постановлений, определений, представлений;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9) ведет делопроизводство и обеспечивает сохранность дел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10) осуществляет сбор и анализ информации о применении административного законодательства должностными лицами, уполномоченными на составление протоколов об административных правонарушениях, подготавливает информацию о деятельности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11) по поручению председателя комиссии на основании доверенности представляет комиссию во всех учреждениях и организациях, независимо от их организационно-правовой формы и формы собственности, в том числе в суде при рассмотрении дел об обжаловании постановлений по делам об административных правонарушениях;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12) осуществляет иные полномочия в соответствии с законодательством об административных правонарушениях и настоящим Положением.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lastRenderedPageBreak/>
        <w:t>5.8. В период временного отсутствия секретаря комиссии его обязанности исполняет один из присутствующих членов административной комиссии, назначенный решением комиссии.</w:t>
      </w:r>
    </w:p>
    <w:p w:rsidR="00BD6A89" w:rsidRDefault="00BD6A8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05.07.2018 N 567)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5.9. Члены комиссии, в том числе председатель, заместители председателя и секретарь комиссии, вправе: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предварительно до начала заседаний комиссии знакомиться с материалами дел об административных правонарушениях, внесенных на рассмотрение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2) участвовать в заседаниях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ставить вопрос об отложении рассмотрения дела и об истребовании дополнительных материалов по нему;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4) задавать вопросы лицам, участвующим в производстве по делу об административном правонарушении;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участвовать в исследовании письменных и вещественных доказательств по делу;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6) участвовать в обсуждении принимаемых решений;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7) участвовать в голосовании при принятии решений;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8) составлять по поручению председательствующего протокол заседания комиссии в случае отсутствия секретаря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 xml:space="preserve">9) составлять протоколы об административных правонарушениях, предусмотренных </w:t>
      </w:r>
      <w:hyperlink r:id="rId45">
        <w:r>
          <w:rPr>
            <w:color w:val="0000FF"/>
          </w:rPr>
          <w:t>частью 1 статьи 20.25</w:t>
        </w:r>
      </w:hyperlink>
      <w:r>
        <w:t xml:space="preserve"> Кодекса Российской Федерации об административных правонарушениях от 30 декабря 2001 года N 195-ФЗ, за неуплату административного штрафа, наложенного административной комиссией.</w:t>
      </w:r>
    </w:p>
    <w:p w:rsidR="00BD6A89" w:rsidRDefault="00BD6A8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20.02.2013 N 187)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5.10. Члены комиссии самостоятельны и независимы при рассмотрении дела об административном правонарушении.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5.11. Члены комиссии не вправе разглашать сведения конфиденциального характера, ставшие им известными в связи с рассмотрением дел об административных правонарушениях.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5.12. Члены комиссии прекращают свои полномочия на основании постановления администрации Белоярского района в следующих случаях: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1) упразднения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2) подачи членом комиссии заявления в письменной форме председателю комиссии о сложении своих полномочий;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3) вступления в законную силу обвинительного приговора суда в отношении члена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4) вступления в законную силу решения суда о признании члена комиссии недееспособным, ограниченно дееспособным, безвестно отсутствующим или умершим;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5) смерти члена комиссии;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t>6) пропуска членом комиссии более чем половины заседаний комиссии в течение трех месяцев без уважительных причин;</w:t>
      </w:r>
    </w:p>
    <w:p w:rsidR="00BD6A89" w:rsidRDefault="00BD6A89">
      <w:pPr>
        <w:pStyle w:val="ConsPlusNormal"/>
        <w:spacing w:before="220"/>
        <w:ind w:firstLine="540"/>
        <w:jc w:val="both"/>
      </w:pPr>
      <w:r>
        <w:lastRenderedPageBreak/>
        <w:t>7) в иных случаях в соответствии с действующим законодательством.</w:t>
      </w: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Title"/>
        <w:jc w:val="center"/>
        <w:outlineLvl w:val="1"/>
      </w:pPr>
      <w:r>
        <w:t>6. Отчетность комиссии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  <w:r>
        <w:t>Отчет о деятельности комиссии предоставляется председателем комиссии в исполнительный орган государственной власти Ханты-Мансийского автономного округа - Югры, уполномоченный Правительством Ханты-Мансийского автономного округа - Югры осуществлять контроль за исполнением переданных органам местного самоуправления отдельных государственных полномочий по созданию административных комиссий и организационному обеспечению их деятельности, в сроки и по форме им установленными, а также главе Белоярского района.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Title"/>
        <w:jc w:val="center"/>
        <w:outlineLvl w:val="1"/>
      </w:pPr>
      <w:r>
        <w:t>7. Ответственность комиссии</w:t>
      </w:r>
    </w:p>
    <w:p w:rsidR="00BD6A89" w:rsidRDefault="00BD6A89">
      <w:pPr>
        <w:pStyle w:val="ConsPlusNormal"/>
        <w:jc w:val="center"/>
      </w:pPr>
    </w:p>
    <w:p w:rsidR="00BD6A89" w:rsidRDefault="00BD6A89">
      <w:pPr>
        <w:pStyle w:val="ConsPlusNormal"/>
        <w:ind w:firstLine="540"/>
        <w:jc w:val="both"/>
      </w:pPr>
      <w:r>
        <w:t>Председатель, заместители председателя, секретарь и другие члены комиссии несут ответственность в соответствии с действующим законодательством.</w:t>
      </w: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ind w:firstLine="540"/>
        <w:jc w:val="both"/>
      </w:pPr>
    </w:p>
    <w:p w:rsidR="00BD6A89" w:rsidRDefault="00BD6A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105F" w:rsidRDefault="00D2105F"/>
    <w:sectPr w:rsidR="00D2105F" w:rsidSect="00A0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89"/>
    <w:rsid w:val="00BD6A89"/>
    <w:rsid w:val="00D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F810"/>
  <w15:chartTrackingRefBased/>
  <w15:docId w15:val="{64BF8D23-9E8A-4022-8728-572B07CB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6A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6A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8883921E4A2FC8796932776AE17542857A62992B1A4C9576C31F4B7D4086DB8885C3411FA0928AFC1B7CF4E426F221A0B5AB192BF1AAF31BE191C1UES7M" TargetMode="External"/><Relationship Id="rId18" Type="http://schemas.openxmlformats.org/officeDocument/2006/relationships/hyperlink" Target="consultantplus://offline/ref=E88883921E4A2FC8796932776AE17542857A629928164F9371C51F4B7D4086DB8885C3411FA0928AFC1B7CF4E426F221A0B5AB192BF1AAF31BE191C1UES7M" TargetMode="External"/><Relationship Id="rId26" Type="http://schemas.openxmlformats.org/officeDocument/2006/relationships/hyperlink" Target="consultantplus://offline/ref=E88883921E4A2FC8796932776AE17542857A62992B144E9A72C71F4B7D4086DB8885C3411FA0928AFC1B7CF4E426F221A0B5AB192BF1AAF31BE191C1UES7M" TargetMode="External"/><Relationship Id="rId39" Type="http://schemas.openxmlformats.org/officeDocument/2006/relationships/hyperlink" Target="consultantplus://offline/ref=E88883921E4A2FC8796932776AE17542857A62992B144E9A72C71F4B7D4086DB8885C3411FA0928AFC1B7CF4E926F221A0B5AB192BF1AAF31BE191C1UES7M" TargetMode="External"/><Relationship Id="rId21" Type="http://schemas.openxmlformats.org/officeDocument/2006/relationships/hyperlink" Target="consultantplus://offline/ref=E88883921E4A2FC8796932776AE17542857A62992F104E9476CF424175198AD98F8A9C5618E99E8BFC1B7CFCEA79F734B1EDA71934EFA9EE07E393UCS0M" TargetMode="External"/><Relationship Id="rId34" Type="http://schemas.openxmlformats.org/officeDocument/2006/relationships/hyperlink" Target="consultantplus://offline/ref=E88883921E4A2FC879692C7A7C8D224D8772389C2C1640C52890191C2210808EDAC59D185DE5818BFF057EF4E3U2SEM" TargetMode="External"/><Relationship Id="rId42" Type="http://schemas.openxmlformats.org/officeDocument/2006/relationships/hyperlink" Target="consultantplus://offline/ref=E88883921E4A2FC879692C7A7C8D224D8772389C2C1640C52890191C2210808EDAC59D185DE5818BFF057EF4E3U2SEM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88883921E4A2FC8796932776AE17542857A6299221A4B9770CF424175198AD98F8A9C5618E99E8BFC1B7CF1EA79F734B1EDA71934EFA9EE07E393UCS0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8883921E4A2FC8796932776AE17542857A629928114A9573C41F4B7D4086DB8885C3411FA0928AFC1B7CF4E426F221A0B5AB192BF1AAF31BE191C1UES7M" TargetMode="External"/><Relationship Id="rId29" Type="http://schemas.openxmlformats.org/officeDocument/2006/relationships/hyperlink" Target="consultantplus://offline/ref=E88883921E4A2FC879692C7A7C8D224D87713890291A40C52890191C2210808EDAC59D185DE5818BFF057EF4E3U2S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883921E4A2FC8796932776AE17542857A62992C1B4F9370CF424175198AD98F8A9C5618E99E8BFC1B7CF0EA79F734B1EDA71934EFA9EE07E393UCS0M" TargetMode="External"/><Relationship Id="rId11" Type="http://schemas.openxmlformats.org/officeDocument/2006/relationships/hyperlink" Target="consultantplus://offline/ref=E88883921E4A2FC8796932776AE17542857A62992B144E9A72C71F4B7D4086DB8885C3411FA0928AFC1B7CF4E426F221A0B5AB192BF1AAF31BE191C1UES7M" TargetMode="External"/><Relationship Id="rId24" Type="http://schemas.openxmlformats.org/officeDocument/2006/relationships/hyperlink" Target="consultantplus://offline/ref=E88883921E4A2FC8796932776AE17542857A629928164F9371C51F4B7D4086DB8885C3411FA0928AFC1B7CF4E426F221A0B5AB192BF1AAF31BE191C1UES7M" TargetMode="External"/><Relationship Id="rId32" Type="http://schemas.openxmlformats.org/officeDocument/2006/relationships/hyperlink" Target="consultantplus://offline/ref=E88883921E4A2FC8796932776AE17542857A62992B144E9A72C71F4B7D4086DB8885C3411FA0928AFC1B7CF4E726F221A0B5AB192BF1AAF31BE191C1UES7M" TargetMode="External"/><Relationship Id="rId37" Type="http://schemas.openxmlformats.org/officeDocument/2006/relationships/hyperlink" Target="consultantplus://offline/ref=E88883921E4A2FC8796932776AE17542857A62992814489473C51F4B7D4086DB8885C3411FA0928AFC1B78F0E726F221A0B5AB192BF1AAF31BE191C1UES7M" TargetMode="External"/><Relationship Id="rId40" Type="http://schemas.openxmlformats.org/officeDocument/2006/relationships/hyperlink" Target="consultantplus://offline/ref=E88883921E4A2FC8796932776AE17542857A629928134F9A7DCC1F4B7D4086DB8885C3411FA0928AFC1B7CF5E026F221A0B5AB192BF1AAF31BE191C1UES7M" TargetMode="External"/><Relationship Id="rId45" Type="http://schemas.openxmlformats.org/officeDocument/2006/relationships/hyperlink" Target="consultantplus://offline/ref=E88883921E4A2FC879692C7A7C8D224D8772389C2C1640C52890191C2210808EC8C5C5175DE694DFAD5F29F9E02CB870E7FEA41828UESCM" TargetMode="External"/><Relationship Id="rId5" Type="http://schemas.openxmlformats.org/officeDocument/2006/relationships/hyperlink" Target="consultantplus://offline/ref=E88883921E4A2FC8796932776AE17542857A62992F104E9476CF424175198AD98F8A9C5618E99E8BFC1B7CF1EA79F734B1EDA71934EFA9EE07E393UCS0M" TargetMode="External"/><Relationship Id="rId15" Type="http://schemas.openxmlformats.org/officeDocument/2006/relationships/hyperlink" Target="consultantplus://offline/ref=E88883921E4A2FC8796932776AE17542857A629928124E9176CD1F4B7D4086DB8885C3411FA0928AFC1B7CF4E426F221A0B5AB192BF1AAF31BE191C1UES7M" TargetMode="External"/><Relationship Id="rId23" Type="http://schemas.openxmlformats.org/officeDocument/2006/relationships/hyperlink" Target="consultantplus://offline/ref=E88883921E4A2FC8796932776AE17542857A62992F104E9476CF424175198AD98F8A9C5618E99E8BFC1B7CFDEA79F734B1EDA71934EFA9EE07E393UCS0M" TargetMode="External"/><Relationship Id="rId28" Type="http://schemas.openxmlformats.org/officeDocument/2006/relationships/hyperlink" Target="consultantplus://offline/ref=E88883921E4A2FC879692C7A7C8D224D8772389C2C1640C52890191C2210808EC8C5C5145CE5978EFA1028A5A578AB71E5FEA61B34EDAAF2U0S6M" TargetMode="External"/><Relationship Id="rId36" Type="http://schemas.openxmlformats.org/officeDocument/2006/relationships/hyperlink" Target="consultantplus://offline/ref=E88883921E4A2FC8796932776AE17542857A62992814489473C51F4B7D4086DB8885C3410DA0CA86FD1A62F4E233A470E6UES3M" TargetMode="External"/><Relationship Id="rId10" Type="http://schemas.openxmlformats.org/officeDocument/2006/relationships/hyperlink" Target="consultantplus://offline/ref=E88883921E4A2FC8796932776AE17542857A62992B15439071C21F4B7D4086DB8885C3411FA0928AFC1B7CF4E426F221A0B5AB192BF1AAF31BE191C1UES7M" TargetMode="External"/><Relationship Id="rId19" Type="http://schemas.openxmlformats.org/officeDocument/2006/relationships/hyperlink" Target="consultantplus://offline/ref=E88883921E4A2FC8796932776AE17542857A629928154F907CC41F4B7D4086DB8885C3411FA0928AFC1B7CF6E626F221A0B5AB192BF1AAF31BE191C1UES7M" TargetMode="External"/><Relationship Id="rId31" Type="http://schemas.openxmlformats.org/officeDocument/2006/relationships/hyperlink" Target="consultantplus://offline/ref=E88883921E4A2FC8796932776AE17542857A629928154F907CC41F4B7D4086DB8885C3411FA0928AFC1B7CF6E626F221A0B5AB192BF1AAF31BE191C1UES7M" TargetMode="External"/><Relationship Id="rId44" Type="http://schemas.openxmlformats.org/officeDocument/2006/relationships/hyperlink" Target="consultantplus://offline/ref=E88883921E4A2FC8796932776AE17542857A62992B144E9A72C71F4B7D4086DB8885C3411FA0928AFC1B7CF5E126F221A0B5AB192BF1AAF31BE191C1UES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8883921E4A2FC8796932776AE17542857A62992B16499374C11F4B7D4086DB8885C3411FA0928AFC1B7CF4E426F221A0B5AB192BF1AAF31BE191C1UES7M" TargetMode="External"/><Relationship Id="rId14" Type="http://schemas.openxmlformats.org/officeDocument/2006/relationships/hyperlink" Target="consultantplus://offline/ref=E88883921E4A2FC8796932776AE17542857A629928134F9A7DCC1F4B7D4086DB8885C3411FA0928AFC1B7CF4E426F221A0B5AB192BF1AAF31BE191C1UES7M" TargetMode="External"/><Relationship Id="rId22" Type="http://schemas.openxmlformats.org/officeDocument/2006/relationships/hyperlink" Target="consultantplus://offline/ref=E88883921E4A2FC8796932776AE17542857A629928134F9A7DCC1F4B7D4086DB8885C3411FA0928AFC1B7CF4E426F221A0B5AB192BF1AAF31BE191C1UES7M" TargetMode="External"/><Relationship Id="rId27" Type="http://schemas.openxmlformats.org/officeDocument/2006/relationships/hyperlink" Target="consultantplus://offline/ref=E88883921E4A2FC8796932776AE17542857A629928134F9A7DCC1F4B7D4086DB8885C3411FA0928AFC1B7CF4E626F221A0B5AB192BF1AAF31BE191C1UES7M" TargetMode="External"/><Relationship Id="rId30" Type="http://schemas.openxmlformats.org/officeDocument/2006/relationships/hyperlink" Target="consultantplus://offline/ref=E88883921E4A2FC8796932776AE17542857A62992814489473C51F4B7D4086DB8885C3410DA0CA86FD1A62F4E233A470E6UES3M" TargetMode="External"/><Relationship Id="rId35" Type="http://schemas.openxmlformats.org/officeDocument/2006/relationships/hyperlink" Target="consultantplus://offline/ref=E88883921E4A2FC879692C7A7C8D224D8772389C2C1640C52890191C2210808EDAC59D185DE5818BFF057EF4E3U2SEM" TargetMode="External"/><Relationship Id="rId43" Type="http://schemas.openxmlformats.org/officeDocument/2006/relationships/hyperlink" Target="consultantplus://offline/ref=E88883921E4A2FC879692C7A7C8D224D8772389C2C1640C52890191C2210808EDAC59D185DE5818BFF057EF4E3U2SEM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E88883921E4A2FC8796932776AE17542857A62992B104A947DC31F4B7D4086DB8885C3411FA0928AFC1B7CF4E426F221A0B5AB192BF1AAF31BE191C1UES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8883921E4A2FC8796932776AE17542857A62992B1A499472C31F4B7D4086DB8885C3411FA0928AFC1B7CF4E426F221A0B5AB192BF1AAF31BE191C1UES7M" TargetMode="External"/><Relationship Id="rId17" Type="http://schemas.openxmlformats.org/officeDocument/2006/relationships/hyperlink" Target="consultantplus://offline/ref=E88883921E4A2FC8796932776AE17542857A62992811499674C41F4B7D4086DB8885C3411FA0928AFC1B7CF4E426F221A0B5AB192BF1AAF31BE191C1UES7M" TargetMode="External"/><Relationship Id="rId25" Type="http://schemas.openxmlformats.org/officeDocument/2006/relationships/hyperlink" Target="consultantplus://offline/ref=E88883921E4A2FC8796932776AE17542857A6299221A4B9770CF424175198AD98F8A9C5618E99E8BFC1B7CF1EA79F734B1EDA71934EFA9EE07E393UCS0M" TargetMode="External"/><Relationship Id="rId33" Type="http://schemas.openxmlformats.org/officeDocument/2006/relationships/hyperlink" Target="consultantplus://offline/ref=E88883921E4A2FC879692C7A7C8D224D81793B91214517C779C517192A40DA9EDE8CC91442E49C95FE1B7EUFS7M" TargetMode="External"/><Relationship Id="rId38" Type="http://schemas.openxmlformats.org/officeDocument/2006/relationships/hyperlink" Target="consultantplus://offline/ref=E88883921E4A2FC8796932776AE17542857A629928134F9A7DCC1F4B7D4086DB8885C3411FA0928AFC1B7CF4E926F221A0B5AB192BF1AAF31BE191C1UES7M" TargetMode="External"/><Relationship Id="rId46" Type="http://schemas.openxmlformats.org/officeDocument/2006/relationships/hyperlink" Target="consultantplus://offline/ref=E88883921E4A2FC8796932776AE17542857A6299221A4B9770CF424175198AD98F8A9C5618E99E8BFC1B7CF1EA79F734B1EDA71934EFA9EE07E393UCS0M" TargetMode="External"/><Relationship Id="rId20" Type="http://schemas.openxmlformats.org/officeDocument/2006/relationships/hyperlink" Target="consultantplus://offline/ref=E88883921E4A2FC8796932776AE17542857A62992F104E9476CF424175198AD98F8A9C5618E99E8BFC1B7CF3EA79F734B1EDA71934EFA9EE07E393UCS0M" TargetMode="External"/><Relationship Id="rId41" Type="http://schemas.openxmlformats.org/officeDocument/2006/relationships/hyperlink" Target="consultantplus://offline/ref=E88883921E4A2FC8796932776AE17542857A629928134F9A7DCC1F4B7D4086DB8885C3411FA0928AFC1B7CF5E326F221A0B5AB192BF1AAF31BE191C1UE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2023-03-11T12:18:00Z</dcterms:created>
  <dcterms:modified xsi:type="dcterms:W3CDTF">2023-03-11T12:21:00Z</dcterms:modified>
</cp:coreProperties>
</file>