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default" w:eastAsia="Tahoma" w:cs="Times New Roman"/>
          <w:sz w:val="24"/>
          <w:szCs w:val="24"/>
        </w:rPr>
      </w:pPr>
      <w:bookmarkStart w:id="37" w:name="_GoBack"/>
      <w:bookmarkEnd w:id="37"/>
    </w:p>
    <w:p>
      <w:pPr>
        <w:outlineLvl w:val="0"/>
        <w:rPr>
          <w:rFonts w:hint="default" w:cs="Times New Roman"/>
          <w:sz w:val="24"/>
          <w:szCs w:val="24"/>
        </w:rPr>
      </w:pPr>
    </w:p>
    <w:p>
      <w:pPr>
        <w:jc w:val="center"/>
        <w:outlineLvl w:val="0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АДМИНИСТРАЦИЯ БЕЛОЯРСКОГО РАЙОНА</w:t>
      </w:r>
    </w:p>
    <w:p>
      <w:pPr>
        <w:jc w:val="center"/>
        <w:rPr>
          <w:rFonts w:hint="default" w:cs="Times New Roman"/>
          <w:b/>
          <w:sz w:val="24"/>
          <w:szCs w:val="24"/>
        </w:rPr>
      </w:pPr>
    </w:p>
    <w:p>
      <w:pPr>
        <w:jc w:val="center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ПОСТАНОВЛЕНИЕ</w:t>
      </w:r>
    </w:p>
    <w:p>
      <w:pPr>
        <w:jc w:val="center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от 5 октября 2015 г. N 1235</w:t>
      </w:r>
    </w:p>
    <w:p>
      <w:pPr>
        <w:jc w:val="center"/>
        <w:rPr>
          <w:rFonts w:hint="default" w:cs="Times New Roman"/>
          <w:b/>
          <w:sz w:val="24"/>
          <w:szCs w:val="24"/>
        </w:rPr>
      </w:pPr>
    </w:p>
    <w:p>
      <w:pPr>
        <w:jc w:val="center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О ПОРЯДКЕ ПРОВЕДЕНИЯ ОЦЕНКИ РЕГУЛИРУЮЩЕГО ВОЗДЕЙСТВИЯ</w:t>
      </w:r>
    </w:p>
    <w:p>
      <w:pPr>
        <w:jc w:val="center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ПРОЕКТОВ НОРМАТИВНЫХ ПРАВОВЫХ АКТОВ БЕЛОЯРСКОГО РАЙОНА,</w:t>
      </w:r>
    </w:p>
    <w:p>
      <w:pPr>
        <w:jc w:val="center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ЭКСПЕРТИЗЫ ПРИНЯТЫХ НОРМАТИВНЫХ ПРАВОВЫХ АКТОВ</w:t>
      </w:r>
    </w:p>
    <w:p>
      <w:pPr>
        <w:jc w:val="center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БЕЛОЯРСКОГО РАЙОНА</w:t>
      </w:r>
    </w:p>
    <w:p>
      <w:pPr>
        <w:jc w:val="left"/>
        <w:rPr>
          <w:rFonts w:hint="default" w:cs="Times New Roman"/>
          <w:sz w:val="24"/>
          <w:szCs w:val="24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3"/>
        <w:gridCol w:w="9921"/>
        <w:gridCol w:w="1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CED3F1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4F3F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4F3F8"/>
            <w:noWrap w:val="0"/>
            <w:tcMar>
              <w:top w:w="113" w:type="dxa"/>
              <w:left w:w="0" w:type="dxa"/>
              <w:bottom w:w="113" w:type="dxa"/>
              <w:right w:w="0" w:type="dxa"/>
            </w:tcMar>
            <w:vAlign w:val="top"/>
          </w:tcPr>
          <w:p>
            <w:pPr>
              <w:jc w:val="center"/>
              <w:rPr>
                <w:rFonts w:hint="default" w:cs="Times New Roman"/>
                <w:color w:val="392C69"/>
                <w:sz w:val="24"/>
                <w:szCs w:val="24"/>
              </w:rPr>
            </w:pPr>
            <w:r>
              <w:rPr>
                <w:rFonts w:hint="default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>
            <w:pPr>
              <w:jc w:val="center"/>
              <w:rPr>
                <w:rFonts w:hint="default" w:cs="Times New Roman"/>
                <w:color w:val="392C69"/>
                <w:sz w:val="24"/>
                <w:szCs w:val="24"/>
              </w:rPr>
            </w:pPr>
            <w:r>
              <w:rPr>
                <w:rFonts w:hint="default" w:cs="Times New Roman"/>
                <w:color w:val="392C69"/>
                <w:sz w:val="24"/>
                <w:szCs w:val="24"/>
              </w:rPr>
              <w:t xml:space="preserve">(в ред. постановлений Администрации Белоярского района от 24.02.2016 </w:t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instrText xml:space="preserve">HYPERLINK consultantplus://offline/ref=08CA304E1766304D255A78612968A0A617330A3B73D27B30C8B864F4BA86C6D3A3029B2729A1876A1B87720C335146A0C7DE3A43FA9268F8F73BD1B8v0H8H </w:instrText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cs="Times New Roman"/>
                <w:color w:val="0000FF"/>
                <w:sz w:val="24"/>
                <w:szCs w:val="24"/>
              </w:rPr>
              <w:t>N 180</w:t>
            </w:r>
            <w:r>
              <w:rPr>
                <w:rFonts w:hint="default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t>,</w:t>
            </w:r>
          </w:p>
          <w:p>
            <w:pPr>
              <w:jc w:val="center"/>
              <w:rPr>
                <w:rFonts w:hint="default" w:cs="Times New Roman"/>
                <w:color w:val="392C69"/>
                <w:sz w:val="24"/>
                <w:szCs w:val="24"/>
              </w:rPr>
            </w:pPr>
            <w:r>
              <w:rPr>
                <w:rFonts w:hint="default" w:cs="Times New Roman"/>
                <w:color w:val="392C69"/>
                <w:sz w:val="24"/>
                <w:szCs w:val="24"/>
              </w:rPr>
              <w:t xml:space="preserve">от 15.06.2016 </w:t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instrText xml:space="preserve">HYPERLINK consultantplus://offline/ref=08CA304E1766304D255A78612968A0A617330A3B73D37733C6B864F4BA86C6D3A3029B2729A1876A1B87720C335146A0C7DE3A43FA9268F8F73BD1B8v0H8H </w:instrText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cs="Times New Roman"/>
                <w:color w:val="0000FF"/>
                <w:sz w:val="24"/>
                <w:szCs w:val="24"/>
              </w:rPr>
              <w:t>N 577</w:t>
            </w:r>
            <w:r>
              <w:rPr>
                <w:rFonts w:hint="default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t xml:space="preserve">, от 19.09.2016 </w:t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instrText xml:space="preserve">HYPERLINK consultantplus://offline/ref=08CA304E1766304D255A78612968A0A617330A3B73D47335CDB864F4BA86C6D3A3029B2729A1876A1B87720C335146A0C7DE3A43FA9268F8F73BD1B8v0H8H </w:instrText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cs="Times New Roman"/>
                <w:color w:val="0000FF"/>
                <w:sz w:val="24"/>
                <w:szCs w:val="24"/>
              </w:rPr>
              <w:t>N 957</w:t>
            </w:r>
            <w:r>
              <w:rPr>
                <w:rFonts w:hint="default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t xml:space="preserve">, от 13.02.2017 </w:t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instrText xml:space="preserve">HYPERLINK consultantplus://offline/ref=08CA304E1766304D255A78612968A0A617330A3B73D47435CDBC64F4BA86C6D3A3029B2729A1876A1B87720C335146A0C7DE3A43FA9268F8F73BD1B8v0H8H </w:instrText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cs="Times New Roman"/>
                <w:color w:val="0000FF"/>
                <w:sz w:val="24"/>
                <w:szCs w:val="24"/>
              </w:rPr>
              <w:t>N 102</w:t>
            </w:r>
            <w:r>
              <w:rPr>
                <w:rFonts w:hint="default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t>,</w:t>
            </w:r>
          </w:p>
          <w:p>
            <w:pPr>
              <w:jc w:val="center"/>
              <w:rPr>
                <w:rFonts w:hint="default" w:cs="Times New Roman"/>
                <w:color w:val="392C69"/>
                <w:sz w:val="24"/>
                <w:szCs w:val="24"/>
              </w:rPr>
            </w:pPr>
            <w:r>
              <w:rPr>
                <w:rFonts w:hint="default" w:cs="Times New Roman"/>
                <w:color w:val="392C69"/>
                <w:sz w:val="24"/>
                <w:szCs w:val="24"/>
              </w:rPr>
              <w:t xml:space="preserve">от 29.11.2017 </w:t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instrText xml:space="preserve">HYPERLINK consultantplus://offline/ref=08CA304E1766304D255A78612968A0A617330A3B73D67033C6B364F4BA86C6D3A3029B2729A1876A1B87720C335146A0C7DE3A43FA9268F8F73BD1B8v0H8H </w:instrText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cs="Times New Roman"/>
                <w:color w:val="0000FF"/>
                <w:sz w:val="24"/>
                <w:szCs w:val="24"/>
              </w:rPr>
              <w:t>N 1130</w:t>
            </w:r>
            <w:r>
              <w:rPr>
                <w:rFonts w:hint="default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t xml:space="preserve">, от 06.02.2018 </w:t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instrText xml:space="preserve">HYPERLINK consultantplus://offline/ref=08CA304E1766304D255A78612968A0A617330A3B73D67B30CEB964F4BA86C6D3A3029B2729A1876A1B87720C335146A0C7DE3A43FA9268F8F73BD1B8v0H8H </w:instrText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cs="Times New Roman"/>
                <w:color w:val="0000FF"/>
                <w:sz w:val="24"/>
                <w:szCs w:val="24"/>
              </w:rPr>
              <w:t>N 76</w:t>
            </w:r>
            <w:r>
              <w:rPr>
                <w:rFonts w:hint="default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t xml:space="preserve">, от 25.06.2018 </w:t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instrText xml:space="preserve">HYPERLINK consultantplus://offline/ref=08CA304E1766304D255A78612968A0A617330A3B73D77A34CEBF64F4BA86C6D3A3029B2729A1876A1B87720C335146A0C7DE3A43FA9268F8F73BD1B8v0H8H </w:instrText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cs="Times New Roman"/>
                <w:color w:val="0000FF"/>
                <w:sz w:val="24"/>
                <w:szCs w:val="24"/>
              </w:rPr>
              <w:t>N 527</w:t>
            </w:r>
            <w:r>
              <w:rPr>
                <w:rFonts w:hint="default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t>,</w:t>
            </w:r>
          </w:p>
          <w:p>
            <w:pPr>
              <w:jc w:val="center"/>
              <w:rPr>
                <w:rFonts w:hint="default" w:cs="Times New Roman"/>
                <w:color w:val="392C69"/>
                <w:sz w:val="24"/>
                <w:szCs w:val="24"/>
              </w:rPr>
            </w:pPr>
            <w:r>
              <w:rPr>
                <w:rFonts w:hint="default" w:cs="Times New Roman"/>
                <w:color w:val="392C69"/>
                <w:sz w:val="24"/>
                <w:szCs w:val="24"/>
              </w:rPr>
              <w:t xml:space="preserve">от 23.07.2018 </w:t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instrText xml:space="preserve">HYPERLINK consultantplus://offline/ref=08CA304E1766304D255A78612968A0A617330A3B73D77A34CFBA64F4BA86C6D3A3029B2729A1876A1B87720C335146A0C7DE3A43FA9268F8F73BD1B8v0H8H </w:instrText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cs="Times New Roman"/>
                <w:color w:val="0000FF"/>
                <w:sz w:val="24"/>
                <w:szCs w:val="24"/>
              </w:rPr>
              <w:t>N 637</w:t>
            </w:r>
            <w:r>
              <w:rPr>
                <w:rFonts w:hint="default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t xml:space="preserve">, от 28.01.2019 </w:t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instrText xml:space="preserve">HYPERLINK consultantplus://offline/ref=08CA304E1766304D255A78612968A0A617330A3B73D8743AC8BC64F4BA86C6D3A3029B2729A1876A1B87720C335146A0C7DE3A43FA9268F8F73BD1B8v0H8H </w:instrText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cs="Times New Roman"/>
                <w:color w:val="0000FF"/>
                <w:sz w:val="24"/>
                <w:szCs w:val="24"/>
              </w:rPr>
              <w:t>N 52</w:t>
            </w:r>
            <w:r>
              <w:rPr>
                <w:rFonts w:hint="default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t xml:space="preserve">, от 12.01.2021 </w:t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instrText xml:space="preserve">HYPERLINK consultantplus://offline/ref=08CA304E1766304D255A78612968A0A617330A3B70D27737C7BB64F4BA86C6D3A3029B2729A1876A1B87720C335146A0C7DE3A43FA9268F8F73BD1B8v0H8H </w:instrText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cs="Times New Roman"/>
                <w:color w:val="0000FF"/>
                <w:sz w:val="24"/>
                <w:szCs w:val="24"/>
              </w:rPr>
              <w:t>N 1</w:t>
            </w:r>
            <w:r>
              <w:rPr>
                <w:rFonts w:hint="default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t>,</w:t>
            </w:r>
          </w:p>
          <w:p>
            <w:pPr>
              <w:jc w:val="center"/>
              <w:rPr>
                <w:rFonts w:hint="default" w:cs="Times New Roman"/>
                <w:color w:val="392C69"/>
                <w:sz w:val="24"/>
                <w:szCs w:val="24"/>
              </w:rPr>
            </w:pPr>
            <w:r>
              <w:rPr>
                <w:rFonts w:hint="default" w:cs="Times New Roman"/>
                <w:color w:val="392C69"/>
                <w:sz w:val="24"/>
                <w:szCs w:val="24"/>
              </w:rPr>
              <w:t xml:space="preserve">от 16.11.2021 </w:t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instrText xml:space="preserve">HYPERLINK consultantplus://offline/ref=08CA304E1766304D255A78612968A0A617330A3B70D47034CAB264F4BA86C6D3A3029B2729A1876A1B87720C335146A0C7DE3A43FA9268F8F73BD1B8v0H8H </w:instrText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cs="Times New Roman"/>
                <w:color w:val="0000FF"/>
                <w:sz w:val="24"/>
                <w:szCs w:val="24"/>
              </w:rPr>
              <w:t>N 890</w:t>
            </w:r>
            <w:r>
              <w:rPr>
                <w:rFonts w:hint="default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t xml:space="preserve">, от 31.01.2022 </w:t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instrText xml:space="preserve">HYPERLINK consultantplus://offline/ref=08CA304E1766304D255A78612968A0A617330A3B70D47B30CEB964F4BA86C6D3A3029B2729A1876A1B87720C335146A0C7DE3A43FA9268F8F73BD1B8v0H8H </w:instrText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cs="Times New Roman"/>
                <w:color w:val="0000FF"/>
                <w:sz w:val="24"/>
                <w:szCs w:val="24"/>
              </w:rPr>
              <w:t>N 46</w:t>
            </w:r>
            <w:r>
              <w:rPr>
                <w:rFonts w:hint="default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t xml:space="preserve">, от 30.03.2022 </w:t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instrText xml:space="preserve">HYPERLINK consultantplus://offline/ref=08CA304E1766304D255A78612968A0A617330A3B70D57130CDBD64F4BA86C6D3A3029B2729A1876A1B87720E355146A0C7DE3A43FA9268F8F73BD1B8v0H8H </w:instrText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cs="Times New Roman"/>
                <w:color w:val="0000FF"/>
                <w:sz w:val="24"/>
                <w:szCs w:val="24"/>
              </w:rPr>
              <w:t>N 275</w:t>
            </w:r>
            <w:r>
              <w:rPr>
                <w:rFonts w:hint="default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t>,</w:t>
            </w:r>
          </w:p>
          <w:p>
            <w:pPr>
              <w:jc w:val="center"/>
              <w:rPr>
                <w:rFonts w:hint="default" w:cs="Times New Roman"/>
                <w:color w:val="392C69"/>
                <w:sz w:val="24"/>
                <w:szCs w:val="24"/>
              </w:rPr>
            </w:pPr>
            <w:r>
              <w:rPr>
                <w:rFonts w:hint="default" w:cs="Times New Roman"/>
                <w:color w:val="392C69"/>
                <w:sz w:val="24"/>
                <w:szCs w:val="24"/>
              </w:rPr>
              <w:t xml:space="preserve">от 19.12.2022 </w:t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instrText xml:space="preserve">HYPERLINK consultantplus://offline/ref=08CA304E1766304D255A78612968A0A617330A3B70D67A37CEBA64F4BA86C6D3A3029B2729A1876A1B87720C335146A0C7DE3A43FA9268F8F73BD1B8v0H8H </w:instrText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cs="Times New Roman"/>
                <w:color w:val="0000FF"/>
                <w:sz w:val="24"/>
                <w:szCs w:val="24"/>
              </w:rPr>
              <w:t>N 1175</w:t>
            </w:r>
            <w:r>
              <w:rPr>
                <w:rFonts w:hint="default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t xml:space="preserve">, от 20.11.2023 </w:t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instrText xml:space="preserve">HYPERLINK consultantplus://offline/ref=08CA304E1766304D255A78612968A0A617330A3B70D97232CDBF64F4BA86C6D3A3029B2729A1876A1B87720C335146A0C7DE3A43FA9268F8F73BD1B8v0H8H </w:instrText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cs="Times New Roman"/>
                <w:color w:val="0000FF"/>
                <w:sz w:val="24"/>
                <w:szCs w:val="24"/>
              </w:rPr>
              <w:t>N 695</w:t>
            </w:r>
            <w:r>
              <w:rPr>
                <w:rFonts w:hint="default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4F3F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center"/>
              <w:rPr>
                <w:rFonts w:hint="default" w:cs="Times New Roman"/>
                <w:color w:val="392C69"/>
                <w:sz w:val="24"/>
                <w:szCs w:val="24"/>
              </w:rPr>
            </w:pPr>
          </w:p>
        </w:tc>
      </w:tr>
    </w:tbl>
    <w:p>
      <w:pPr>
        <w:rPr>
          <w:rFonts w:hint="default" w:cs="Times New Roman"/>
          <w:sz w:val="24"/>
          <w:szCs w:val="24"/>
        </w:rPr>
      </w:pPr>
    </w:p>
    <w:p>
      <w:pPr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В соответствии с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consultantplus://offline/ref=08CA304E1766304D255A666C3F04F7A9103A5D3571D6786492EE62A3E5D6C086F142C57E68E6946A1A99700C34v5H9H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Указом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Президента Российской Федерации от 7 мая 2012 года N 601 "Об основных направлениях совершенствования системы государственного управления",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consultantplus://offline/ref=08CA304E1766304D255A666C3F04F7A9153E553773D7786492EE62A3E5D6C086E3429D706DED813F4AC3270134590CF082953541FBv8HFH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статьей 46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Федерального закона от 6 октября 2003 года N 131-ФЗ "Об общих принципах организации местного самоуправления в Российской Федерации",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consultantplus://offline/ref=08CA304E1766304D255A78612968A0A617330A3B70D77432CDBD64F4BA86C6D3A3029B2729A1876A1B87720D305146A0C7DE3A43FA9268F8F73BD1B8v0H8H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Законом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Ханты-Мансийского автономного округа - Югры от 29 мая 2014 года N 42-оз "Об отдельных вопросах организации оценки регулирующего воздействия проектов нормативных правовых актов и экспертизы нормативных правовых актов в Ханты-Мансийском автономном округе - Югре и о внесении изменения в статью 33.2 Закона Ханты-Мансийского автономного округа - Югры "О нормативных правовых актах Ханты-Мансийского автономного округа - Югры" постановляю: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1. Утвердить: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1)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\l Par51 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порядок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проведения оценки регулирующего воздействия проектов нормативных правовых актов Белоярского района, экспертизы принятых нормативных правовых актов Белоярского района, согласно приложению 1 к настоящему постановлению;</w:t>
      </w:r>
    </w:p>
    <w:p>
      <w:pPr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(в ред.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consultantplus://offline/ref=08CA304E1766304D255A78612968A0A617330A3B70D97232CDBF64F4BA86C6D3A3029B2729A1876A1B87720C315146A0C7DE3A43FA9268F8F73BD1B8v0H8H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постановления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Администрации Белоярского района от 20.11.2023 N 695)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2) форму сводного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\l Par590 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отчета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об оценке регулирующего воздействия проекта нормативного правового акта Белоярского района, согласно приложению 2 к настоящему постановлению;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3) форму сводного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\l Par1029 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отчета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об экспертизе нормативного правового акта Белоярского района, согласно приложению 3 к настоящему постановлению;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4) форму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\l Par1329 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заключения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об оценке регулирующего воздействия проекта нормативного правового акта Белоярского района, согласно приложению 4 к настоящему постановлению;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5) форму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\l Par1426 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заключения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об экспертизе нормативного правового акта Белоярского района, согласно приложению 5 к настоящему постановлению;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6) форму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\l Par1528 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соглашения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о взаимодействии при оценке регулирующего воздействия проектов нормативных правовых актов Белоярского района и экспертизе нормативных правовых актов Белоярского района между администрацией Белоярского района и организациями, представляющими интересы предпринимательского и инвестиционного сообщества, согласно приложению 6 к настоящему постановлению;</w:t>
      </w:r>
    </w:p>
    <w:p>
      <w:pPr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(пп. 6 введен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consultantplus://offline/ref=08CA304E1766304D255A78612968A0A617330A3B73D47435CDBC64F4BA86C6D3A3029B2729A1876A1B87720C305146A0C7DE3A43FA9268F8F73BD1B8v0H8H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постановлением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Администрации Белоярского района от 13.02.2017 N 102)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7) - 8) исключены. -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consultantplus://offline/ref=08CA304E1766304D255A78612968A0A617330A3B70D97232CDBF64F4BA86C6D3A3029B2729A1876A1B87720C3E5146A0C7DE3A43FA9268F8F73BD1B8v0H8H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Постановление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Администрации Белоярского района от 20.11.2023 N 695.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2. Определить управление экономики, реформ и программ администрации Белоярского района (Бурматова Л.М.) уполномоченным органом за внедрение оценки регулирующего воздействия на территории Белоярского района.</w:t>
      </w:r>
    </w:p>
    <w:p>
      <w:pPr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(п. 2 в ред.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consultantplus://offline/ref=08CA304E1766304D255A78612968A0A617330A3B73D47435CDBC64F4BA86C6D3A3029B2729A1876A1B87720C3E5146A0C7DE3A43FA9268F8F73BD1B8v0H8H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постановления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Администрации Белоярского района от 13.02.2017 N 102)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3. Отделу по информационным ресурсам и защите информации (Редькину В.В.) обеспечить создание и техническую поддержку специализированного раздела по вопросам оценки регулирующего воздействия на официальном сайте органов местного самоуправления Белоярского района.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4. Установить, что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\l Par51 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Порядок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проведения оценки регулирующего воздействия проектов нормативных правовых актов Белоярского района, экспертизы принятых нормативных правовых актов Белоярского района, утвержденный настоящим постановлением, вступает в силу с 1 января 2016 года, за исключением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\l Par226 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раздела V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"Оценка фактического воздействия нормативных правовых актов Белоярского района, регулирующих отношения в сфере предпринимательской и инвестиционной деятельности", который применяется с 1 января 2018 года.</w:t>
      </w:r>
    </w:p>
    <w:p>
      <w:pPr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(в ред.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consultantplus://offline/ref=08CA304E1766304D255A78612968A0A617330A3B70D97232CDBF64F4BA86C6D3A3029B2729A1876A1B87720C315146A0C7DE3A43FA9268F8F73BD1B8v0H8H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постановления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Администрации Белоярского района от 20.11.2023 N 695)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5. Опубликовать настоящее постановление в газете "Белоярские вести. Официальный выпуск".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6. Контроль за выполнением постановления возложить на заместителя главы Белоярского района, председателя Комитета по финансам и налоговой политике администрации Белоярского района Плохих И.А.</w:t>
      </w:r>
    </w:p>
    <w:p>
      <w:pPr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(п. 6 в ред.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consultantplus://offline/ref=08CA304E1766304D255A78612968A0A617330A3B70D57130CDBD64F4BA86C6D3A3029B2729A1876A1B87720E355146A0C7DE3A43FA9268F8F73BD1B8v0H8H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постановления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Администрации Белоярского района от 30.03.2022 N 275)</w:t>
      </w:r>
    </w:p>
    <w:p>
      <w:pPr>
        <w:rPr>
          <w:rFonts w:hint="default" w:cs="Times New Roman"/>
          <w:sz w:val="24"/>
          <w:szCs w:val="24"/>
        </w:rPr>
      </w:pP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Исполняющий обязанности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главы Белоярского района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В.А.ВАЩУК</w:t>
      </w:r>
    </w:p>
    <w:p>
      <w:pPr>
        <w:rPr>
          <w:rFonts w:hint="default" w:cs="Times New Roman"/>
          <w:sz w:val="24"/>
          <w:szCs w:val="24"/>
        </w:rPr>
      </w:pPr>
    </w:p>
    <w:p>
      <w:pPr>
        <w:rPr>
          <w:rFonts w:hint="default" w:cs="Times New Roman"/>
          <w:sz w:val="24"/>
          <w:szCs w:val="24"/>
        </w:rPr>
      </w:pPr>
    </w:p>
    <w:p>
      <w:pPr>
        <w:rPr>
          <w:rFonts w:hint="default" w:cs="Times New Roman"/>
          <w:sz w:val="24"/>
          <w:szCs w:val="24"/>
        </w:rPr>
      </w:pPr>
    </w:p>
    <w:p>
      <w:pPr>
        <w:rPr>
          <w:rFonts w:hint="default" w:cs="Times New Roman"/>
          <w:sz w:val="24"/>
          <w:szCs w:val="24"/>
        </w:rPr>
      </w:pPr>
    </w:p>
    <w:p>
      <w:pPr>
        <w:rPr>
          <w:rFonts w:hint="default" w:cs="Times New Roman"/>
          <w:sz w:val="24"/>
          <w:szCs w:val="24"/>
        </w:rPr>
      </w:pPr>
    </w:p>
    <w:p>
      <w:pPr>
        <w:jc w:val="right"/>
        <w:outlineLvl w:val="0"/>
        <w:rPr>
          <w:rFonts w:hint="default" w:cs="Times New Roman"/>
          <w:sz w:val="24"/>
          <w:szCs w:val="24"/>
        </w:rPr>
      </w:pPr>
    </w:p>
    <w:p>
      <w:pPr>
        <w:jc w:val="right"/>
        <w:outlineLvl w:val="0"/>
        <w:rPr>
          <w:rFonts w:hint="default" w:cs="Times New Roman"/>
          <w:sz w:val="24"/>
          <w:szCs w:val="24"/>
        </w:rPr>
      </w:pPr>
    </w:p>
    <w:p>
      <w:pPr>
        <w:jc w:val="right"/>
        <w:outlineLvl w:val="0"/>
        <w:rPr>
          <w:rFonts w:hint="default" w:cs="Times New Roman"/>
          <w:sz w:val="24"/>
          <w:szCs w:val="24"/>
        </w:rPr>
      </w:pPr>
    </w:p>
    <w:p>
      <w:pPr>
        <w:jc w:val="right"/>
        <w:outlineLvl w:val="0"/>
        <w:rPr>
          <w:rFonts w:hint="default" w:cs="Times New Roman"/>
          <w:sz w:val="24"/>
          <w:szCs w:val="24"/>
        </w:rPr>
      </w:pPr>
    </w:p>
    <w:p>
      <w:pPr>
        <w:jc w:val="right"/>
        <w:outlineLvl w:val="0"/>
        <w:rPr>
          <w:rFonts w:hint="default" w:cs="Times New Roman"/>
          <w:sz w:val="24"/>
          <w:szCs w:val="24"/>
        </w:rPr>
      </w:pPr>
    </w:p>
    <w:p>
      <w:pPr>
        <w:jc w:val="right"/>
        <w:outlineLvl w:val="0"/>
        <w:rPr>
          <w:rFonts w:hint="default" w:cs="Times New Roman"/>
          <w:sz w:val="24"/>
          <w:szCs w:val="24"/>
        </w:rPr>
      </w:pPr>
    </w:p>
    <w:p>
      <w:pPr>
        <w:jc w:val="right"/>
        <w:outlineLvl w:val="0"/>
        <w:rPr>
          <w:rFonts w:hint="default" w:cs="Times New Roman"/>
          <w:sz w:val="24"/>
          <w:szCs w:val="24"/>
        </w:rPr>
      </w:pPr>
    </w:p>
    <w:p>
      <w:pPr>
        <w:jc w:val="right"/>
        <w:outlineLvl w:val="0"/>
        <w:rPr>
          <w:rFonts w:hint="default" w:cs="Times New Roman"/>
          <w:sz w:val="24"/>
          <w:szCs w:val="24"/>
        </w:rPr>
      </w:pPr>
    </w:p>
    <w:p>
      <w:pPr>
        <w:jc w:val="right"/>
        <w:outlineLvl w:val="0"/>
        <w:rPr>
          <w:rFonts w:hint="default" w:cs="Times New Roman"/>
          <w:sz w:val="24"/>
          <w:szCs w:val="24"/>
        </w:rPr>
      </w:pPr>
    </w:p>
    <w:p>
      <w:pPr>
        <w:jc w:val="right"/>
        <w:outlineLvl w:val="0"/>
        <w:rPr>
          <w:rFonts w:hint="default" w:cs="Times New Roman"/>
          <w:sz w:val="24"/>
          <w:szCs w:val="24"/>
        </w:rPr>
      </w:pPr>
    </w:p>
    <w:p>
      <w:pPr>
        <w:jc w:val="right"/>
        <w:outlineLvl w:val="0"/>
        <w:rPr>
          <w:rFonts w:hint="default" w:cs="Times New Roman"/>
          <w:sz w:val="24"/>
          <w:szCs w:val="24"/>
        </w:rPr>
      </w:pPr>
    </w:p>
    <w:p>
      <w:pPr>
        <w:jc w:val="right"/>
        <w:outlineLvl w:val="0"/>
        <w:rPr>
          <w:rFonts w:hint="default" w:cs="Times New Roman"/>
          <w:sz w:val="24"/>
          <w:szCs w:val="24"/>
        </w:rPr>
      </w:pPr>
    </w:p>
    <w:p>
      <w:pPr>
        <w:jc w:val="right"/>
        <w:outlineLvl w:val="0"/>
        <w:rPr>
          <w:rFonts w:hint="default" w:cs="Times New Roman"/>
          <w:sz w:val="24"/>
          <w:szCs w:val="24"/>
        </w:rPr>
      </w:pPr>
    </w:p>
    <w:p>
      <w:pPr>
        <w:jc w:val="right"/>
        <w:outlineLvl w:val="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Приложение 1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к постановлению Администрации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Белоярского района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от 5 октября 2015 года N 1235</w:t>
      </w:r>
    </w:p>
    <w:p>
      <w:pPr>
        <w:rPr>
          <w:rFonts w:hint="default" w:cs="Times New Roman"/>
          <w:sz w:val="24"/>
          <w:szCs w:val="24"/>
        </w:rPr>
      </w:pPr>
    </w:p>
    <w:p>
      <w:pPr>
        <w:jc w:val="center"/>
        <w:rPr>
          <w:rFonts w:hint="default" w:cs="Times New Roman"/>
          <w:b/>
          <w:sz w:val="24"/>
          <w:szCs w:val="24"/>
        </w:rPr>
      </w:pPr>
      <w:bookmarkStart w:id="0" w:name="Par51"/>
      <w:bookmarkEnd w:id="0"/>
      <w:r>
        <w:rPr>
          <w:rFonts w:hint="default" w:cs="Times New Roman"/>
          <w:b/>
          <w:sz w:val="24"/>
          <w:szCs w:val="24"/>
        </w:rPr>
        <w:t>ПОРЯДОК</w:t>
      </w:r>
    </w:p>
    <w:p>
      <w:pPr>
        <w:jc w:val="center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ПРОВЕДЕНИЯ ОЦЕНКИ РЕГУЛИРУЮЩЕГО ВОЗДЕЙСТВИЯ ПРОЕКТОВ</w:t>
      </w:r>
    </w:p>
    <w:p>
      <w:pPr>
        <w:jc w:val="center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НОРМАТИВНЫХ ПРАВОВЫХ АКТОВ БЕЛОЯРСКОГО РАЙОНА, ЭКСПЕРТИЗЫ</w:t>
      </w:r>
    </w:p>
    <w:p>
      <w:pPr>
        <w:jc w:val="center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ПРИНЯТЫХ НОРМАТИВНЫХ ПРАВОВЫХ АКТОВ БЕЛОЯРСКОГО РАЙОНА</w:t>
      </w:r>
    </w:p>
    <w:p>
      <w:pPr>
        <w:jc w:val="left"/>
        <w:rPr>
          <w:rFonts w:hint="default" w:cs="Times New Roman"/>
          <w:sz w:val="24"/>
          <w:szCs w:val="24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3"/>
        <w:gridCol w:w="9921"/>
        <w:gridCol w:w="1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CED3F1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4F3F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4F3F8"/>
            <w:noWrap w:val="0"/>
            <w:tcMar>
              <w:top w:w="113" w:type="dxa"/>
              <w:left w:w="0" w:type="dxa"/>
              <w:bottom w:w="113" w:type="dxa"/>
              <w:right w:w="0" w:type="dxa"/>
            </w:tcMar>
            <w:vAlign w:val="top"/>
          </w:tcPr>
          <w:p>
            <w:pPr>
              <w:jc w:val="center"/>
              <w:rPr>
                <w:rFonts w:hint="default" w:cs="Times New Roman"/>
                <w:color w:val="392C69"/>
                <w:sz w:val="24"/>
                <w:szCs w:val="24"/>
              </w:rPr>
            </w:pPr>
            <w:r>
              <w:rPr>
                <w:rFonts w:hint="default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>
            <w:pPr>
              <w:jc w:val="center"/>
              <w:rPr>
                <w:rFonts w:hint="default" w:cs="Times New Roman"/>
                <w:color w:val="392C69"/>
                <w:sz w:val="24"/>
                <w:szCs w:val="24"/>
              </w:rPr>
            </w:pPr>
            <w:r>
              <w:rPr>
                <w:rFonts w:hint="default" w:cs="Times New Roman"/>
                <w:color w:val="392C69"/>
                <w:sz w:val="24"/>
                <w:szCs w:val="24"/>
              </w:rPr>
              <w:t xml:space="preserve">(в ред. постановлений Администрации Белоярского района от 19.12.2022 </w:t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instrText xml:space="preserve">HYPERLINK consultantplus://offline/ref=08CA304E1766304D255A78612968A0A617330A3B70D67A37CEBA64F4BA86C6D3A3029B2729A1876A1B87720C335146A0C7DE3A43FA9268F8F73BD1B8v0H8H </w:instrText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cs="Times New Roman"/>
                <w:color w:val="0000FF"/>
                <w:sz w:val="24"/>
                <w:szCs w:val="24"/>
              </w:rPr>
              <w:t>N 1175</w:t>
            </w:r>
            <w:r>
              <w:rPr>
                <w:rFonts w:hint="default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t>,</w:t>
            </w:r>
          </w:p>
          <w:p>
            <w:pPr>
              <w:jc w:val="center"/>
              <w:rPr>
                <w:rFonts w:hint="default" w:cs="Times New Roman"/>
                <w:color w:val="392C69"/>
                <w:sz w:val="24"/>
                <w:szCs w:val="24"/>
              </w:rPr>
            </w:pPr>
            <w:r>
              <w:rPr>
                <w:rFonts w:hint="default" w:cs="Times New Roman"/>
                <w:color w:val="392C69"/>
                <w:sz w:val="24"/>
                <w:szCs w:val="24"/>
              </w:rPr>
              <w:t xml:space="preserve">от 20.11.2023 </w:t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instrText xml:space="preserve">HYPERLINK consultantplus://offline/ref=08CA304E1766304D255A78612968A0A617330A3B70D97232CDBF64F4BA86C6D3A3029B2729A1876A1B87720C3F5146A0C7DE3A43FA9268F8F73BD1B8v0H8H </w:instrText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cs="Times New Roman"/>
                <w:color w:val="0000FF"/>
                <w:sz w:val="24"/>
                <w:szCs w:val="24"/>
              </w:rPr>
              <w:t>N 695</w:t>
            </w:r>
            <w:r>
              <w:rPr>
                <w:rFonts w:hint="default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4F3F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center"/>
              <w:rPr>
                <w:rFonts w:hint="default" w:cs="Times New Roman"/>
                <w:color w:val="392C69"/>
                <w:sz w:val="24"/>
                <w:szCs w:val="24"/>
              </w:rPr>
            </w:pPr>
          </w:p>
        </w:tc>
      </w:tr>
    </w:tbl>
    <w:p>
      <w:pPr>
        <w:jc w:val="center"/>
        <w:rPr>
          <w:rFonts w:hint="default" w:cs="Times New Roman"/>
          <w:sz w:val="24"/>
          <w:szCs w:val="24"/>
        </w:rPr>
      </w:pPr>
    </w:p>
    <w:p>
      <w:pPr>
        <w:jc w:val="center"/>
        <w:outlineLvl w:val="1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I. Общие положения</w:t>
      </w:r>
    </w:p>
    <w:p>
      <w:pPr>
        <w:ind w:firstLine="540"/>
        <w:rPr>
          <w:rFonts w:hint="default" w:cs="Times New Roman"/>
          <w:sz w:val="24"/>
          <w:szCs w:val="24"/>
        </w:rPr>
      </w:pPr>
    </w:p>
    <w:p>
      <w:pPr>
        <w:ind w:firstLine="540"/>
        <w:rPr>
          <w:rFonts w:hint="default" w:cs="Times New Roman"/>
          <w:sz w:val="24"/>
          <w:szCs w:val="24"/>
        </w:rPr>
      </w:pPr>
      <w:bookmarkStart w:id="1" w:name="Par61"/>
      <w:bookmarkEnd w:id="1"/>
      <w:r>
        <w:rPr>
          <w:rFonts w:hint="default" w:cs="Times New Roman"/>
          <w:sz w:val="24"/>
          <w:szCs w:val="24"/>
        </w:rPr>
        <w:t>1.1. Настоящий Порядок проведения оценки регулирующего воздействия проектов нормативных правовых актов Белоярского района, экспертизы принятых нормативных правовых актов Белоярского района (далее - Порядок) устанавливает процедуры и требования по организации и проведению оценки регулирующего воздействия проектов нормативных правовых актов, затрагивающих вопросы осуществления предпринимательской и иной экономической деятельности (далее - ОРВ), экспертизы принятых нормативных правовых актов (далее - экспертиза).</w:t>
      </w:r>
    </w:p>
    <w:p>
      <w:pPr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(п. 1.1 в ред.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consultantplus://offline/ref=08CA304E1766304D255A78612968A0A617330A3B70D97232CDBF64F4BA86C6D3A3029B2729A1876A1B87720D375146A0C7DE3A43FA9268F8F73BD1B8v0H8H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постановления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Администрации Белоярского района от 20.11.2023 N 695)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1.2. В настоящем Порядке используются следующие понятия и определения: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регулирующий орган - орган администрации Белоярского района, выполняющий функции по нормативно-правовому регулированию в соответствующей сфере деятельности, осуществляющий разработку проекта нормативного правового акта Белоярского района (далее - проект НПА), устанавливающего новые или изменяющего ранее предусмотренные нормативными правовыми актами Белоярского района обязательные требования для субъектов предпринимательской и иной экономической деятельности, а также устанавливающего, изменяющего или отменяющего ранее установленную ответственность за нарушение нормативных правовых актов Белоярского района, затрагивающих вопросы осуществления предпринимательской и иной экономической деятельности;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орган, осуществляющий экспертизу и (или) оценку фактического воздействия нормативных правовых актов, - орган администрации Белоярского района, выполняющий функции по нормативному правовому регулированию в соответствующих сферах деятельности;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уполномоченный орган - орган администрации Белоярского района, ответственный за внедрение ОРВ и развитие процедур оценки регулирующего воздействия, экспертизы, выполняющий функции нормативно-правового, информационного и методического обеспечения оценки регулирующего воздействия, подготовку заключения об оценке регулирующего воздействия по проектам нормативных правовых актов, затрагивающих вопросы осуществления предпринимательской и иной экономической деятельности, а также заключения об экспертизе нормативных правовых актов, затрагивающих вопросы осуществления предпринимательской и иной экономической деятельности;</w:t>
      </w:r>
    </w:p>
    <w:p>
      <w:pPr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(в ред.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consultantplus://offline/ref=08CA304E1766304D255A78612968A0A617330A3B70D97232CDBF64F4BA86C6D3A3029B2729A1876A1B87720D365146A0C7DE3A43FA9268F8F73BD1B8v0H8H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постановления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Администрации Белоярского района от 20.11.2023 N 695)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публичные консультации - открытые обсуждения с заинтересованными лицами концепции (идеи) предлагаемого правового регулирования, проекта нормативного правового акта Белоярского района или нормативного правового акта Белоярского района, организуемые регулирующим органом или органом, осуществляющим экспертизу и (или) оценку фактического воздействия, при проведении публичных консультаций на этапе формирования концепции (идеи) предлагаемого правового регулирования, процедур оценки регулирующего воздействия, экспертизы или оценки фактического воздействия;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участники публичных консультаций - органы администрации Белоярского района, за исключением регулирующего органа и органа, осуществляющего экспертизу и (или) оценку фактического воздействия нормативных правовых актов, иные органы, организации и заинтересованные лица, принимающие участие в публичных консультациях на этапе формирования концепции (идеи) предлагаемого правового регулирования, при проведении процедур ОРВ проектов нормативных правовых актов, экспертизы нормативных правовых актов;</w:t>
      </w:r>
    </w:p>
    <w:p>
      <w:pPr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(в ред.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consultantplus://offline/ref=08CA304E1766304D255A78612968A0A617330A3B70D97232CDBF64F4BA86C6D3A3029B2729A1876A1B87720D365146A0C7DE3A43FA9268F8F73BD1B8v0H8H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постановления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Администрации Белоярского района от 20.11.2023 N 695)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сводный отчет о результатах проведения ОРВ (результатах проведения экспертизы) (далее - сводный отчет) - документ, содержащий выводы по итогам проведения регулирующим органом или органом, осуществляющим экспертизу, исследования (оценки) эффективности предложенных вариантов правового регулирования или действующего правового регулирования;</w:t>
      </w:r>
    </w:p>
    <w:p>
      <w:pPr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(в ред.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consultantplus://offline/ref=08CA304E1766304D255A78612968A0A617330A3B70D97232CDBF64F4BA86C6D3A3029B2729A1876A1B87720D355146A0C7DE3A43FA9268F8F73BD1B8v0H8H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постановления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Администрации Белоярского района от 20.11.2023 N 695)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сводка предложений - документ, содержащий все комментарии, предложения и (или) замечания участников публичных консультаций по итогам их проведения на этапе формирования концепции (идеи) предлагаемого правового регулирования, процедур ОРВ, экспертизы, а также результатов их рассмотрения регулирующим органом или органом, осуществляющим экспертизу;</w:t>
      </w:r>
    </w:p>
    <w:p>
      <w:pPr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(в ред.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consultantplus://offline/ref=08CA304E1766304D255A78612968A0A617330A3B70D97232CDBF64F4BA86C6D3A3029B2729A1876A1B87720D335146A0C7DE3A43FA9268F8F73BD1B8v0H8H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постановления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Администрации Белоярского района от 20.11.2023 N 695)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портал проектов нормативных правовых актов - информационная система в информационно-телекоммуникационной сети Интернет по адресу: http://regulation.admhmao.ru, предназначенная для размещения органами местного самоуправления муниципальных образований автономного округа информации о проведении публичных консультаций на этапе формирования концепции (идеи) предлагаемого правового регулирования, публичных консультаций по проектам нормативных правовых актов и нормативных правовых актов при проведении процедур ОРВ и экспертизы;</w:t>
      </w:r>
    </w:p>
    <w:p>
      <w:pPr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(в ред.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consultantplus://offline/ref=08CA304E1766304D255A78612968A0A617330A3B70D97232CDBF64F4BA86C6D3A3029B2729A1876A1B87720D315146A0C7DE3A43FA9268F8F73BD1B8v0H8H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постановления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Администрации Белоярского района от 20.11.2023 N 695)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участники проведения оценки регулирующего воздействия, экспертизы - регулирующий орган, орган, осуществляющий экспертизу, уполномоченный орган и участники публичных консультаций.</w:t>
      </w:r>
    </w:p>
    <w:p>
      <w:pPr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(в ред.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consultantplus://offline/ref=08CA304E1766304D255A78612968A0A617330A3B70D97232CDBF64F4BA86C6D3A3029B2729A1876A1B87720D3E5146A0C7DE3A43FA9268F8F73BD1B8v0H8H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постановления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Администрации Белоярского района от 20.11.2023 N 695)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1.3. Проекты нормативных правовых актов подлежат согласованию с уполномоченным органом на предмет необходимости проведения ОРВ.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bookmarkStart w:id="2" w:name="Par80"/>
      <w:bookmarkEnd w:id="2"/>
      <w:r>
        <w:rPr>
          <w:rFonts w:hint="default" w:cs="Times New Roman"/>
          <w:sz w:val="24"/>
          <w:szCs w:val="24"/>
        </w:rPr>
        <w:t>1.4. Проекты нормативных правовых актов подлежат ОРВ при наличии в них положений: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а)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(далее - обязательные требования);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б)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иной экономической деятельности;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в) устанавливающих или изменяющих ответственность за нарушение муниципальных нормативных правовых актов, затрагивающих вопросы осуществления предпринимательской и иной экономической деятельности;</w:t>
      </w:r>
    </w:p>
    <w:p>
      <w:pPr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(пп. "в" в ред.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consultantplus://offline/ref=08CA304E1766304D255A78612968A0A617330A3B70D97232CDBF64F4BA86C6D3A3029B2729A1876A1B87720E365146A0C7DE3A43FA9268F8F73BD1B8v0H8H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постановления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Администрации Белоярского района от 20.11.2023 N 695)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г) способствующих возникновению необоснованных расходов субъектов предпринимательской и иной экономической деятельности и бюджета Белоярского района.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1.5. Процедура ОРВ проектов нормативных правовых актов осуществляется 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Белоярского района.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1.6. При проведении процедуры ОРВ и представления ее результатов обеспечивается право лиц, интересы которых затрагиваются предлагаемым правовым регулированием, на беспрепятственный доступ к объективной информации о существующей проблеме и возможных способах ее решения, в том числе путем введения предлагаемого правового регулирования.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1.7. Процедура ОРВ проводится с учетом степени регулирующего воздействия положений, содержащихся в подготовленном регулирующим органом проекте нормативного правового акта. Степень регулирующего воздействия определяется уполномоченным органом на этапе предварительной процедуры ОРВ: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bookmarkStart w:id="3" w:name="Par89"/>
      <w:bookmarkEnd w:id="3"/>
      <w:r>
        <w:rPr>
          <w:rFonts w:hint="default" w:cs="Times New Roman"/>
          <w:sz w:val="24"/>
          <w:szCs w:val="24"/>
        </w:rPr>
        <w:t>а) высокая степень регулирующего воздействия - проект нормативного правового акта содержит положения, устанавливающие новые обязательные требования для субъектов предпринимательской и иной экономической деятельности, новые обязанности для субъектов инвестиционной деятельности;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bookmarkStart w:id="4" w:name="Par90"/>
      <w:bookmarkEnd w:id="4"/>
      <w:r>
        <w:rPr>
          <w:rFonts w:hint="default" w:cs="Times New Roman"/>
          <w:sz w:val="24"/>
          <w:szCs w:val="24"/>
        </w:rPr>
        <w:t>б) средняя степень регулирующего воздействия - проект нормативного правового акта содержит положения, изменяющие ранее предусмотренные нормативными правовыми актами обязательные требования для субъектов предпринимательской и иной экономической деятельности, обязанности и запреты для субъектов предпринимательской и иной экономической деятельности;</w:t>
      </w:r>
    </w:p>
    <w:p>
      <w:pPr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(пп. "б" в ред.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consultantplus://offline/ref=08CA304E1766304D255A78612968A0A617330A3B70D97232CDBF64F4BA86C6D3A3029B2729A1876A1B87720E345146A0C7DE3A43FA9268F8F73BD1B8v0H8H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постановления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Администрации Белоярского района от 20.11.2023 N 695)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в) низкая степень регулирующего воздействия - проект нормативного правового акта не содержит положения, предусмотренные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\l Par89 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подпунктами "а"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и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\l Par90 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"б"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настоящего пункта, однако подлежит ОРВ в соответствии с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\l Par61 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пунктом 1.1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настоящего Порядка.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1.8. ОРВ проектов нормативных правовых актов, экспертиза нормативных правовых актов проводится в соответствии с настоящим Порядком, за исключением проектов нормативных правовых актов и нормативных правовых актов, указанных в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\l Par95 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пункте 1.9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настоящего Порядка.</w:t>
      </w:r>
    </w:p>
    <w:p>
      <w:pPr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(в ред.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consultantplus://offline/ref=08CA304E1766304D255A78612968A0A617330A3B70D97232CDBF64F4BA86C6D3A3029B2729A1876A1B87720D365146A0C7DE3A43FA9268F8F73BD1B8v0H8H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постановления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Администрации Белоярского района от 20.11.2023 N 695)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bookmarkStart w:id="5" w:name="Par95"/>
      <w:bookmarkEnd w:id="5"/>
      <w:r>
        <w:rPr>
          <w:rFonts w:hint="default" w:cs="Times New Roman"/>
          <w:sz w:val="24"/>
          <w:szCs w:val="24"/>
        </w:rPr>
        <w:t>1.9. ОРВ проектов нормативных правовых актов и экспертиза принятых нормативных правовых актов не проводится в отношении: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1.9.1.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1.9.2. Решений Думы Белоярского района устанавливающих, изменяющих, приостанавливающих, отменяющих местные налоги и сборы, а также регулирующих бюджетные правоотношения.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1.9.3. Нормативных правовых актов или их отдельных положений, содержащих сведения, составляющие государственную тайну, или сведения конфиденциального характера.</w:t>
      </w:r>
    </w:p>
    <w:p>
      <w:pPr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(п. 1.9 в ред.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consultantplus://offline/ref=08CA304E1766304D255A78612968A0A617330A3B70D97232CDBF64F4BA86C6D3A3029B2729A1876A1B87720E325146A0C7DE3A43FA9268F8F73BD1B8v0H8H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постановления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Администрации Белоярского района от 20.11.2023 N 695)</w:t>
      </w:r>
    </w:p>
    <w:p>
      <w:pPr>
        <w:ind w:firstLine="540"/>
        <w:rPr>
          <w:rFonts w:hint="default" w:cs="Times New Roman"/>
          <w:sz w:val="24"/>
          <w:szCs w:val="24"/>
        </w:rPr>
      </w:pPr>
    </w:p>
    <w:p>
      <w:pPr>
        <w:jc w:val="center"/>
        <w:outlineLvl w:val="1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II. Функции участников проведения оценки регулирующего</w:t>
      </w:r>
    </w:p>
    <w:p>
      <w:pPr>
        <w:jc w:val="center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воздействия, экспертизы</w:t>
      </w:r>
    </w:p>
    <w:p>
      <w:pPr>
        <w:jc w:val="center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(в ред.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consultantplus://offline/ref=08CA304E1766304D255A78612968A0A617330A3B70D97232CDBF64F4BA86C6D3A3029B2729A1876A1B87720E3F5146A0C7DE3A43FA9268F8F73BD1B8v0H8H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постановления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Администрации Белоярского района</w:t>
      </w:r>
    </w:p>
    <w:p>
      <w:pPr>
        <w:jc w:val="center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от 20.11.2023 N 695)</w:t>
      </w:r>
    </w:p>
    <w:p>
      <w:pPr>
        <w:ind w:firstLine="540"/>
        <w:rPr>
          <w:rFonts w:hint="default" w:cs="Times New Roman"/>
          <w:sz w:val="24"/>
          <w:szCs w:val="24"/>
        </w:rPr>
      </w:pPr>
    </w:p>
    <w:p>
      <w:pPr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2.1. Функции регулирующего органа и органа, осуществляющего ОРВ, экспертизу и (или) оценку фактического воздействия нормативных правовых актов: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проведение процедур ОРВ, экспертизы в соответствии с настоящим Порядком;</w:t>
      </w:r>
    </w:p>
    <w:p>
      <w:pPr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(в ред.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consultantplus://offline/ref=08CA304E1766304D255A78612968A0A617330A3B70D97232CDBF64F4BA86C6D3A3029B2729A1876A1B87720D365146A0C7DE3A43FA9268F8F73BD1B8v0H8H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постановления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Администрации Белоярского района от 20.11.2023 N 695)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проведение публичных консультаций по проекту нормативного правового акта и нормативному правовому акту, онлайн-трансляций публичных консультаций по проекту нормативного правового акта и нормативному правовому акту на портале проектов нормативных правовых актов;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обеспечение поступления отзывов участников публичных консультаций по проектам нормативных правовых актов или нормативным правовым актам в электронном виде с использованием сервисов портала проектов нормативных правовых актов (http://regulation.admhmao.ru/);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подготовка и направление в уполномоченный орган сводных отчетов, сводки предложений, а также иных документов, предусмотренных настоящим Порядком.</w:t>
      </w:r>
    </w:p>
    <w:p>
      <w:pPr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(в ред.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consultantplus://offline/ref=08CA304E1766304D255A78612968A0A617330A3B70D97232CDBF64F4BA86C6D3A3029B2729A1876A1B87720F375146A0C7DE3A43FA9268F8F73BD1B8v0H8H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постановления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Администрации Белоярского района от 20.11.2023 N 695)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2.2. Функции уполномоченного органа: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рассмотрение и согласование проектов нормативных правовых актов на предмет необходимости проведения ОРВ, возможности проведения ОРВ в специальном порядке;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нормативно-правовое и информационно-методическое обеспечение ОРВ, экспертизы;</w:t>
      </w:r>
    </w:p>
    <w:p>
      <w:pPr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(в ред.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consultantplus://offline/ref=08CA304E1766304D255A78612968A0A617330A3B70D97232CDBF64F4BA86C6D3A3029B2729A1876A1B87720D365146A0C7DE3A43FA9268F8F73BD1B8v0H8H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постановления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Администрации Белоярского района от 20.11.2023 N 695)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контроль качества выполнения процедур ОРВ, экспертизы;</w:t>
      </w:r>
    </w:p>
    <w:p>
      <w:pPr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(в ред.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consultantplus://offline/ref=08CA304E1766304D255A78612968A0A617330A3B70D97232CDBF64F4BA86C6D3A3029B2729A1876A1B87720D365146A0C7DE3A43FA9268F8F73BD1B8v0H8H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постановления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Администрации Белоярского района от 20.11.2023 N 695)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рассмотрение проекта нормативного правового акта или нормативного правового акта, сводных отчетов, сводки предложений, а также иных документов, предусмотренных настоящим Порядком;</w:t>
      </w:r>
    </w:p>
    <w:p>
      <w:pPr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(в ред.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consultantplus://offline/ref=08CA304E1766304D255A78612968A0A617330A3B70D97232CDBF64F4BA86C6D3A3029B2729A1876A1B87720F355146A0C7DE3A43FA9268F8F73BD1B8v0H8H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постановления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Администрации Белоярского района от 20.11.2023 N 695)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подготовка заключений об ОРВ, экспертизе;</w:t>
      </w:r>
    </w:p>
    <w:p>
      <w:pPr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(в ред.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consultantplus://offline/ref=08CA304E1766304D255A78612968A0A617330A3B70D97232CDBF64F4BA86C6D3A3029B2729A1876A1B87720D365146A0C7DE3A43FA9268F8F73BD1B8v0H8H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постановления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Администрации Белоярского района от 20.11.2023 N 695)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формирование отчетности о развитии и результатах ОРВ, экспертизы в Белоярском районе.</w:t>
      </w:r>
    </w:p>
    <w:p>
      <w:pPr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(в ред.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consultantplus://offline/ref=08CA304E1766304D255A78612968A0A617330A3B70D97232CDBF64F4BA86C6D3A3029B2729A1876A1B87720D365146A0C7DE3A43FA9268F8F73BD1B8v0H8H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постановления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Администрации Белоярского района от 20.11.2023 N 695)</w:t>
      </w:r>
    </w:p>
    <w:p>
      <w:pPr>
        <w:ind w:firstLine="540"/>
        <w:rPr>
          <w:rFonts w:hint="default" w:cs="Times New Roman"/>
          <w:sz w:val="24"/>
          <w:szCs w:val="24"/>
        </w:rPr>
      </w:pPr>
    </w:p>
    <w:p>
      <w:pPr>
        <w:jc w:val="center"/>
        <w:outlineLvl w:val="1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III. Порядок проведения ОРВ, публичных консультаций,</w:t>
      </w:r>
    </w:p>
    <w:p>
      <w:pPr>
        <w:jc w:val="center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онлайн-трансляций публичного обсуждения по проектам</w:t>
      </w:r>
    </w:p>
    <w:p>
      <w:pPr>
        <w:jc w:val="center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нормативных правовых актов</w:t>
      </w:r>
    </w:p>
    <w:p>
      <w:pPr>
        <w:ind w:firstLine="540"/>
        <w:rPr>
          <w:rFonts w:hint="default" w:cs="Times New Roman"/>
          <w:sz w:val="24"/>
          <w:szCs w:val="24"/>
        </w:rPr>
      </w:pPr>
    </w:p>
    <w:p>
      <w:pPr>
        <w:ind w:firstLine="540"/>
        <w:rPr>
          <w:rFonts w:hint="default" w:cs="Times New Roman"/>
          <w:sz w:val="24"/>
          <w:szCs w:val="24"/>
        </w:rPr>
      </w:pPr>
      <w:bookmarkStart w:id="6" w:name="Par130"/>
      <w:bookmarkEnd w:id="6"/>
      <w:r>
        <w:rPr>
          <w:rFonts w:hint="default" w:cs="Times New Roman"/>
          <w:sz w:val="24"/>
          <w:szCs w:val="24"/>
        </w:rPr>
        <w:t>3.1. Проведение ОРВ осуществляется до начала прохождения проекта нормативного правового акта юридическо-правовой и антикоррупционной экспертизы.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3.2. ОРВ состоит из следующих процедур: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1) предварительной;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2) углубленной, которая включает в себя проведение публичных консультаций;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3) составления сводного отчета;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4) подготовки заключения об ОРВ уполномоченным органом.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3.3. Для проведения предварительной ОРВ проект нормативного правового акта направляется регулирующим органом в уполномоченный орган одним из следующих способов: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1) на бумажном носителе;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2) в электронной форме с использованием системы электронного документооборота и электронной подписи.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При направлении документов в электронной форме необходимость их дополнительной подачи в какой-либо иной форме не требуется.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3.4. Уполномоченный орган в течение 2 (двух) рабочих дней рассматривает поступивший проект нормативного правового акта на предмет выявления в нем положений, указанных в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\l Par80 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пункте 1.4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настоящего Порядка, а также определение степени регулирующего воздействия.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3.5. В случае если в ходе проведения предварительной ОРВ в проекте нормативного правового акта не выявлено положений, указанных в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\l Par80 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пункте 1.4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настоящего Порядка, уполномоченный орган дает заключение об отсутствии в необходимости проведения углубленной ОРВ и направляет регулирующему органу нормативного правового акта, для дальнейшего согласования уполномоченными лицами и проведения юридическо-правовой и антикоррупционной экспертизы.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3.6. В случае выявления уполномоченным органом в проекте НПА положений, указанных в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\l Par80 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пункте 1.4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настоящего Порядка, дается заключение о необходимости проведения регулирующим органом углубленной ОРВ.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3.7. При проведении углубленной ОРВ регулирующий орган в целях учета мнения субъектов предпринимательской и иной экономической деятельности проводит публичные консультации.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bookmarkStart w:id="7" w:name="Par144"/>
      <w:bookmarkEnd w:id="7"/>
      <w:r>
        <w:rPr>
          <w:rFonts w:hint="default" w:cs="Times New Roman"/>
          <w:sz w:val="24"/>
          <w:szCs w:val="24"/>
        </w:rPr>
        <w:t>3.8. В целях организации публичных консультаций по проекту нормативного правового акта регулирующий орган размещает в специализированном разделе по вопросам оценки регулирующего воздействия официального сайта органов местного самоуправления Белоярского района следующие документы: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а) проект нормативного правового акта;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б) уведомление о проведении публичных консультаций по проекту нормативного правового акта;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в) перечень вопросов, предлагаемых к обсуждению, или опросный лист;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г) пояснительную записку к проекту нормативного правового акта;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д) сводный отчет;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е) в случае если проект нормативного правового акта, изменяет действующие правовые акты, - текст актуальных редакций правовых актов, в которых жирным шрифтом выделяются предлагаемые изменения, а нормы действующих правовых актов, подлежащие исключению, приводятся в зачеркнутом виде;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ж) письма, заключения, протоколы, поручения, а также иные документы, связанные с принятием проекта нормативного правового акта.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bookmarkStart w:id="8" w:name="Par152"/>
      <w:bookmarkEnd w:id="8"/>
      <w:r>
        <w:rPr>
          <w:rFonts w:hint="default" w:cs="Times New Roman"/>
          <w:sz w:val="24"/>
          <w:szCs w:val="24"/>
        </w:rPr>
        <w:t xml:space="preserve">3.9. Регулирующий орган одновременно с размещением документов, указанных в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\l Par144 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пункте 3.8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настоящего Порядка, информирует о проведении публичных консультаций организации, представляющие интересы предпринимательского и инвестиционного сообщества, субъектов иной экономической деятельности, в том числе с которыми заключены соглашения о взаимодействии при проведении ОРВ (экспертизы, оценки фактического воздействия), а также иных лиц, интересы которых затронуты или могут быть затронуты предлагаемым правовым регулированием, исходя из содержания проблемы, цели и предмета регулирования.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3.10. В случае если проект нормативного правового акта имеет высокую или среднюю степень регулирующего воздействия, в сводном отчете указываются следующие сведения: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bookmarkStart w:id="9" w:name="Par154"/>
      <w:bookmarkEnd w:id="9"/>
      <w:r>
        <w:rPr>
          <w:rFonts w:hint="default" w:cs="Times New Roman"/>
          <w:sz w:val="24"/>
          <w:szCs w:val="24"/>
        </w:rPr>
        <w:t>а) степень регулирующего воздействия проекта нормативного правового акта;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bookmarkStart w:id="10" w:name="Par155"/>
      <w:bookmarkEnd w:id="10"/>
      <w:r>
        <w:rPr>
          <w:rFonts w:hint="default" w:cs="Times New Roman"/>
          <w:sz w:val="24"/>
          <w:szCs w:val="24"/>
        </w:rPr>
        <w:t>б)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 (в том числе описание убытков в виде реального ущерба и упущенной выгоды);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в) анализ опыта решения аналогичных проблем в администрации Белоярского района, других муниципальных образованиях, региональный опыт в соответствующих сферах деятельности;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bookmarkStart w:id="11" w:name="Par157"/>
      <w:bookmarkEnd w:id="11"/>
      <w:r>
        <w:rPr>
          <w:rFonts w:hint="default" w:cs="Times New Roman"/>
          <w:sz w:val="24"/>
          <w:szCs w:val="24"/>
        </w:rPr>
        <w:t>г) цели предлагаемого правового регулирования и их соответствие принципам правового регулирования;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д) описание индикативных показателей достижения цели предлагаемого правового регулирования и иных возможных способов решения проблемы;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bookmarkStart w:id="12" w:name="Par159"/>
      <w:bookmarkEnd w:id="12"/>
      <w:r>
        <w:rPr>
          <w:rFonts w:hint="default" w:cs="Times New Roman"/>
          <w:sz w:val="24"/>
          <w:szCs w:val="24"/>
        </w:rPr>
        <w:t>е) основные группы субъектов предпринимательской и иной экономической деятельности, иные заинтересованные лица, включая органы администрации Белоярского района, интересы которых будут затронуты предлагаемым правовым регулированием, оценка количества таких субъектов;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ж) новые функции, полномочия, обязанности и права органов местного самоуправления или сведения об их изменении, а также порядок их реализации;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з) оценка соответствующих расходов бюджета администрации Белоярского района (возможных поступлений в них);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и) новые или изменяющие ранее предусмотренные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а также порядок организации их соблюдения и исполнения;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к) 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обязательных требований, обязанностей либо изменением содержания таких обязательных требований и обязанностей;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bookmarkStart w:id="13" w:name="Par164"/>
      <w:bookmarkEnd w:id="13"/>
      <w:r>
        <w:rPr>
          <w:rFonts w:hint="default" w:cs="Times New Roman"/>
          <w:sz w:val="24"/>
          <w:szCs w:val="24"/>
        </w:rPr>
        <w:t>л) риски решения проблемы предложенным способом регулирования и риски негативных последствий;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м) индикативные показатели и сроки их достижения, программы мониторинга и иные способы (методы) оценки достижения заявленных целей регулирования;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bookmarkStart w:id="14" w:name="Par166"/>
      <w:bookmarkEnd w:id="14"/>
      <w:r>
        <w:rPr>
          <w:rFonts w:hint="default" w:cs="Times New Roman"/>
          <w:sz w:val="24"/>
          <w:szCs w:val="24"/>
        </w:rPr>
        <w:t>н) описание альтернативных вариантов решения проблемы;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bookmarkStart w:id="15" w:name="Par167"/>
      <w:bookmarkEnd w:id="15"/>
      <w:r>
        <w:rPr>
          <w:rFonts w:hint="default" w:cs="Times New Roman"/>
          <w:sz w:val="24"/>
          <w:szCs w:val="24"/>
        </w:rPr>
        <w:t>о) предполагаемая дата вступления в силу нормативного правового акта, необходимость установления переходных положений (переходного периода), эксперимента, а также внесения изменений в действующие нормативные правовые акты и сроки разработки соответствующих проектов нормативных правовых актов.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3.11. В сводном отчете для проектов нормативных правовых актов с низкой степенью регулирующего воздействия указываются сведения, предусмотренные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\l Par154 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подпунктами а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,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\l Par155 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б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,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\l Par157 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г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-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\l Par159 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е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,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\l Par164 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л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,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\l Par166 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н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,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\l Par167 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о пункта 3.10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настоящего Порядка.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3.12. Сводный отчет формирует регулирующий орган и подписывает руководитель или заместитель руководителя органа администрации Белоярского района, ответственного за подготовку проекта нормативного правового акта.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3.13. Отсутствие у регулирующего органа исчерпывающих сведений о круге лиц, интересы которых затронуты или могут быть затронуты предлагаемым проектом нормативного правового акта, не является основанием для отказа от рассылки уведомлений о проведении публичных консультаций.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3.14. Проведение публичных консультаций начинается одновременно с даты размещения в специализированном разделе по вопросам оценки регулирующего воздействия официального сайта органов местного самоуправления Белоярского района проекта нормативного правового акта и документов, указанных в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\l Par144 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пункте 3.8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настоящего Порядка.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3.15. Срок проведения публичных консультаций устанавливает регулирующий орган с учетом степени регулирующего воздействия положений, содержащихся в проекте нормативного правового акта, но не может составлять менее: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а) 20 рабочих дней - для проектов нормативных правовых актов, содержащих положения, имеющие высокую степень регулирующего воздействия;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б) 10 рабочих дней - для проектов нормативных правовых актов, содержащих положения, имеющие среднюю степень регулирующего воздействия;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в) 5 рабочих дней - для проектов нормативных правовых актов, содержащих положения, имеющие низкую степень регулирующего воздействия.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3.16. Результаты публичных консультаций оформляются сводкой предложений, содержащим информацию об учете либо отклонении мнения участников публичных консультаций и аргументированную позицию регулирующего органа по всем полученным мнениям участников публичных консультаций.</w:t>
      </w:r>
    </w:p>
    <w:p>
      <w:pPr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(в ред.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consultantplus://offline/ref=08CA304E1766304D255A78612968A0A617330A3B70D97232CDBF64F4BA86C6D3A3029B2729A1876A1B87720F335146A0C7DE3A43FA9268F8F73BD1B8v0H8H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постановления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Администрации Белоярского района от 20.11.2023 N 695)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В сводке предложений указывается автор и содержание предложения и (или) замечания, результат его рассмотрения (предполагается ли использовать данное предложение и (или) замечание при разработке проекта нормативного правового акта. В случае отказа от использования предложения и (или) замечания указываются причины принятого такого решения).</w:t>
      </w:r>
    </w:p>
    <w:p>
      <w:pPr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(в ред.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consultantplus://offline/ref=08CA304E1766304D255A78612968A0A617330A3B70D97232CDBF64F4BA86C6D3A3029B2729A1876A1B87720F305146A0C7DE3A43FA9268F8F73BD1B8v0H8H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постановления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Администрации Белоярского района от 20.11.2023 N 695)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Также в сводке предложений указывается перечень органов и организаций или лиц, которым были направлены уведомления о проведении публичных консультаций в соответствии с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\l Par152 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пунктом 3.9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настоящего Порядка.</w:t>
      </w:r>
    </w:p>
    <w:p>
      <w:pPr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(в ред.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consultantplus://offline/ref=08CA304E1766304D255A78612968A0A617330A3B70D97232CDBF64F4BA86C6D3A3029B2729A1876A1B87720F3E5146A0C7DE3A43FA9268F8F73BD1B8v0H8H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постановления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Администрации Белоярского района от 20.11.2023 N 695)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3.17. При проведении публичных консультаций регулирующий орган обеспечивает онлайн-трансляцию публичного обсуждения проекта нормативного правового регулирования на портале проектов нормативных правовых актов, в том числе с возможностью получения вопросов (обращений) в онлайн-режиме.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bookmarkStart w:id="16" w:name="Par183"/>
      <w:bookmarkEnd w:id="16"/>
      <w:r>
        <w:rPr>
          <w:rFonts w:hint="default" w:cs="Times New Roman"/>
          <w:sz w:val="24"/>
          <w:szCs w:val="24"/>
        </w:rPr>
        <w:t>3.18. По результатам рассмотрения предложений, полученных в ходе проведения публичных консультаций, сводный отчет, проект нормативного правового акта и пояснительную записку регулирующий орган дорабатывает, после чего размещает указанные документы вместе со сводкой предложений в специализированном разделе по вопросам оценки регулирующего воздействия официального сайта органов местного самоуправления Белоярского района не позднее 3 (трех) рабочих дней со дня окончания публичных консультаций.</w:t>
      </w:r>
    </w:p>
    <w:p>
      <w:pPr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(в ред.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consultantplus://offline/ref=08CA304E1766304D255A78612968A0A617330A3B70D97232CDBF64F4BA86C6D3A3029B2729A1876A1B87720F3F5146A0C7DE3A43FA9268F8F73BD1B8v0H8H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постановления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Администрации Белоярского района от 20.11.2023 N 695)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3.19. В случае несогласия с поступившим от участника публичных консультаций предложением или замечанием на проект нормативного правового акта регулирующий орган обязан до направления документов, указанных в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\l Par187 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пункте 3.20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настоящего Порядка, в уполномоченный орган, обеспечить урегулирование разногласий с указанным участником публичных консультаций.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Решение, принятое по результатам урегулирования разногласий, является обязательным приложением к документам, указанным в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\l Par187 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пункте 3.20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настоящего Порядка, и подлежит исполнению.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bookmarkStart w:id="17" w:name="Par187"/>
      <w:bookmarkEnd w:id="17"/>
      <w:r>
        <w:rPr>
          <w:rFonts w:hint="default" w:cs="Times New Roman"/>
          <w:sz w:val="24"/>
          <w:szCs w:val="24"/>
        </w:rPr>
        <w:t>3.20. Не позднее 3 (трех) рабочих дней со дня окончания публичных консультаций, регулирующий орган направляет в уполномоченный орган для подготовки заключения об оценке регулирующего воздействия: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проект нормативного правового акта;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пояснительную записку к проекту нормативного правового акта;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сводный отчет;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сводку поступивших предложений;</w:t>
      </w:r>
    </w:p>
    <w:p>
      <w:pPr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(в ред.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consultantplus://offline/ref=08CA304E1766304D255A78612968A0A617330A3B70D97232CDBF64F4BA86C6D3A3029B2729A1876A1B877208365146A0C7DE3A43FA9268F8F73BD1B8v0H8H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постановления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Администрации Белоярского района от 20.11.2023 N 695)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документы (копии писем) об урегулировании разногласий с участниками публичных консультаций (при наличии).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В пояснительной записке к проекту нормативного правового акта должны содержаться: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bookmarkStart w:id="18" w:name="Par195"/>
      <w:bookmarkEnd w:id="18"/>
      <w:r>
        <w:rPr>
          <w:rFonts w:hint="default" w:cs="Times New Roman"/>
          <w:sz w:val="24"/>
          <w:szCs w:val="24"/>
        </w:rPr>
        <w:t>сведения о проблеме, на решение которой направлено предлагаемое правовое регулирование, оценка негативных эффектов от наличия данной проблемы;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описание субъектов предпринимательской и иной экономической деятельности, интересы которых будут затронуты предлагаемым правовым регулированием;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описание новых (изменяемых) обязательных требований для субъектов предпринимательской и иной экономической деятельности, обязанностей для субъектов инвестиционной деятельности (в отношении проектов нормативных правовых актов, имеющих высокую или среднюю степень регулирующего воздействия);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оценка расходов субъектов предпринимательской и иной экономической деятельности, связанных с необходимостью соблюдать требования предлагаемого проектом нормативного правового акта правового регулирования (в отношении проектов нормативных правовых актов, имеющих высокую или среднюю степень регулирующего воздействия);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bookmarkStart w:id="19" w:name="Par199"/>
      <w:bookmarkEnd w:id="19"/>
      <w:r>
        <w:rPr>
          <w:rFonts w:hint="default" w:cs="Times New Roman"/>
          <w:sz w:val="24"/>
          <w:szCs w:val="24"/>
        </w:rPr>
        <w:t>оценка рисков невозможности решения проблемы предложенным способом, рисков непредвиденных негативных последствий.</w:t>
      </w:r>
    </w:p>
    <w:p>
      <w:pPr>
        <w:ind w:firstLine="540"/>
        <w:rPr>
          <w:rFonts w:hint="default" w:cs="Times New Roman"/>
          <w:sz w:val="24"/>
          <w:szCs w:val="24"/>
        </w:rPr>
      </w:pPr>
    </w:p>
    <w:p>
      <w:pPr>
        <w:jc w:val="center"/>
        <w:outlineLvl w:val="1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IV. Подготовка заключения ОРВ</w:t>
      </w:r>
    </w:p>
    <w:p>
      <w:pPr>
        <w:ind w:firstLine="540"/>
        <w:rPr>
          <w:rFonts w:hint="default" w:cs="Times New Roman"/>
          <w:sz w:val="24"/>
          <w:szCs w:val="24"/>
        </w:rPr>
      </w:pPr>
    </w:p>
    <w:p>
      <w:pPr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4.1. Уполномоченный орган готовит заключение об ОРВ проекта нормативного правового акта в течение 5 (пяти) рабочих дней с даты поступления материалов, указанных в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\l Par187 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пункте 3.20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настоящего Порядка, от регулирующего органа.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bookmarkStart w:id="20" w:name="Par204"/>
      <w:bookmarkEnd w:id="20"/>
      <w:r>
        <w:rPr>
          <w:rFonts w:hint="default" w:cs="Times New Roman"/>
          <w:sz w:val="24"/>
          <w:szCs w:val="24"/>
        </w:rPr>
        <w:t>4.2. При подготовке заключения об ОРВ уполномоченный орган: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а) проводит оценку соответствия процедур, проведенных регулирующим органом, требованиям настоящего Порядка;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б) рассматривает проект нормативного правового акта на предмет: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наличия (отсутствия) в нем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администрации Белоярского района;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соответствия устанавливаемых, изменяемых ранее предусмотренных нормативными правовыми актами обязательных требований принципам, установленным Федеральным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consultantplus://offline/ref=08CA304E1766304D255A666C3F04F7A9153A533273D7786492EE62A3E5D6C086F142C57E68E6946A1A99700C34v5H9H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законом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от 31 июля 2020 года N 247-ФЗ "Об обязательных требованиях в Российской Федерации".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в) рассматривает сводный отчет об ОРВ проекта нормативного правового акта на предмет оценки: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качества исполнения процедур оценки регулирующим органом;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установления обоснованности содержащихся в сводном отчете выводов регулирующего органа относительно вводимого правового регулирования, а также учета позиций участников публичных консультаций.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г) рассматривает сводку предложений, пояснительную записку на предмет наличия в них информации, предусмотренной настоящим Порядком.</w:t>
      </w:r>
    </w:p>
    <w:p>
      <w:pPr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(в ред.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consultantplus://offline/ref=08CA304E1766304D255A78612968A0A617330A3B70D97232CDBF64F4BA86C6D3A3029B2729A1876A1B877208375146A0C7DE3A43FA9268F8F73BD1B8v0H8H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постановления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Администрации Белоярского района от 20.11.2023 N 695)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4.3. В случае соответствия проведенной регулирующим органом процедуры ОРВ установленным требованиям настоящего Порядка и отсутствия замечаний к проекту нормативного правового акта, к качеству подготовки сводного отчета, сводки предложений и пояснительной записки, уполномоченный орган направляет в регулирующий орган заключение об ОРВ без замечаний.</w:t>
      </w:r>
    </w:p>
    <w:p>
      <w:pPr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(в ред.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consultantplus://offline/ref=08CA304E1766304D255A78612968A0A617330A3B70D97232CDBF64F4BA86C6D3A3029B2729A1876A1B877208345146A0C7DE3A43FA9268F8F73BD1B8v0H8H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постановления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Администрации Белоярского района от 20.11.2023 N 695)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4.4. В случае несоответствия проведенной регулирующим органом процедуры ОРВ установленным требованиям настоящего Порядка, наличия замечаний к проекту нормативного правового акта, к качеству подготовки сводного отчета, сводки предложений и пояснительной записки уполномоченный орган дает отрицательное заключение об оценке регулирующего воздействия, в котором отражает вывод о необходимости повторного проведения процедур, предусмотренных настоящим Порядком, начиная с невыполненной или выполненной ненадлежащим образом процедуры, с последующей доработкой и повторным направлением в уполномоченный орган документов, предусмотренных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\l Par187 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пунктом 3.20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настоящего Порядка.</w:t>
      </w:r>
    </w:p>
    <w:p>
      <w:pPr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(в ред.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consultantplus://offline/ref=08CA304E1766304D255A78612968A0A617330A3B70D97232CDBF64F4BA86C6D3A3029B2729A1876A1B877208355146A0C7DE3A43FA9268F8F73BD1B8v0H8H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постановления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Администрации Белоярского района от 20.11.2023 N 695)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Кроме того, в заключении об ОРВ проекта нормативного правового акта указываются: мнение уполномоченного органа относительно обоснований выбора предлагаемого регулирующим органом варианта правового регулирования, поступившие предложения или замечания от участников публичных консультаций, а также выявленные в проекте нормативного правового акта положения, вводящие избыточные обязанности, запреты и ограничения для субъектов предпринимательской и иной экономической деятельности, а также положения способствующие возникновению необоснованных расходов указанных субъектов и местного бюджета.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В случае наличия обоснованных предложений или замечаний уполномоченного органа, направленных на улучшение качества проекта нормативного правового акта, они также включаются в заключение об ОРВ.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4.5. В случае если замечания, представленные уполномоченным органом в заключении об ОРВ, регулирующий орган считает необоснованными, проводятся дополнительные согласительные процедуры в форме совместных консультаций или совещаний, результаты которых в течение 2 (двух) рабочих дней оформляются протоколом.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Решение, принятое по результатам урегулирования разногласий, является обязательным для исполнения.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4.6. После устранения замечаний уполномоченного органа регулирующий орган повторно направляет доработанные документы на согласование в уполномоченный орган, который в течение 3 (трех) рабочих дней с даты поступления дает заключение об ОРВ.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bookmarkStart w:id="21" w:name="Par223"/>
      <w:bookmarkEnd w:id="21"/>
      <w:r>
        <w:rPr>
          <w:rFonts w:hint="default" w:cs="Times New Roman"/>
          <w:sz w:val="24"/>
          <w:szCs w:val="24"/>
        </w:rPr>
        <w:t>4.7. Заключение об ОРВ подлежит опубликованию уполномоченным органом в специализированном разделе по вопросам оценки регулирующего воздействия официального сайта органов местного самоуправления Белоярского района не позднее 3 (трех) рабочих дней со дня его подписания.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4.8. Заключение об ОРВ проекта нормативного правового акта является обязательным приложением к проекту нормативного правового акта, вносимому для проведения юридической экспертизы.</w:t>
      </w:r>
    </w:p>
    <w:p>
      <w:pPr>
        <w:ind w:firstLine="540"/>
        <w:rPr>
          <w:rFonts w:hint="default" w:cs="Times New Roman"/>
          <w:sz w:val="24"/>
          <w:szCs w:val="24"/>
        </w:rPr>
      </w:pPr>
    </w:p>
    <w:p>
      <w:pPr>
        <w:jc w:val="center"/>
        <w:outlineLvl w:val="1"/>
        <w:rPr>
          <w:rFonts w:hint="default" w:cs="Times New Roman"/>
          <w:b/>
          <w:sz w:val="24"/>
          <w:szCs w:val="24"/>
        </w:rPr>
      </w:pPr>
      <w:bookmarkStart w:id="22" w:name="Par226"/>
      <w:bookmarkEnd w:id="22"/>
      <w:r>
        <w:rPr>
          <w:rFonts w:hint="default" w:cs="Times New Roman"/>
          <w:b/>
          <w:sz w:val="24"/>
          <w:szCs w:val="24"/>
        </w:rPr>
        <w:t>V. Порядок проведения экспертизы нормативных правовых актов,</w:t>
      </w:r>
    </w:p>
    <w:p>
      <w:pPr>
        <w:jc w:val="center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принятых администрацией Белоярского района</w:t>
      </w:r>
    </w:p>
    <w:p>
      <w:pPr>
        <w:ind w:firstLine="540"/>
        <w:rPr>
          <w:rFonts w:hint="default" w:cs="Times New Roman"/>
          <w:sz w:val="24"/>
          <w:szCs w:val="24"/>
        </w:rPr>
      </w:pPr>
    </w:p>
    <w:p>
      <w:pPr>
        <w:ind w:firstLine="540"/>
        <w:rPr>
          <w:rFonts w:hint="default" w:cs="Times New Roman"/>
          <w:sz w:val="24"/>
          <w:szCs w:val="24"/>
        </w:rPr>
      </w:pPr>
      <w:bookmarkStart w:id="23" w:name="Par229"/>
      <w:bookmarkEnd w:id="23"/>
      <w:r>
        <w:rPr>
          <w:rFonts w:hint="default" w:cs="Times New Roman"/>
          <w:sz w:val="24"/>
          <w:szCs w:val="24"/>
        </w:rPr>
        <w:t>5.1. Экспертиза проводится в отношении нормативных правовых актов, затрагивающих вопросы осуществления предпринимательской и инвестиционной деятельности, в целях выявления в них положений: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а) содержащих избыточные обязанности для субъектов предпринимательской и инвестиционной деятельности, запреты и ограничения для них;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б) предусматривающих необоснованные расходы субъектов предпринимательской и инвестиционной деятельности и бюджета Белоярского района.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5.2. Перечень нормативных правовых актов, принятых администрацией Белоярского района, затрагивающих вопросы осуществления предпринимательской и иной экономической деятельности, подлежащих экспертизе, определяется планом, формируемым и утверждаемым ежегодно не позднее 25 января текущего года уполномоченным органом, с учетом предложений органов администрации Белоярского района, осуществляющих экспертизу нормативных правовых актов, и участников публичных консультаций.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План проведения экспертизы утверждается в форме постановления администрации Белоярского района и размещается уполномоченным органом в специализированном разделе официального органов местного самоуправления Белоярского района.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Срок проведения экспертизы нормативного правового акта, осуществляемой в соответствии с Планом проведения экспертизы, не должен превышать трех месяцев со дня, установленного для начала ее проведения.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Срок проведения экспертизы нормативно-правового акта при необходимости может быть продлен уполномоченным органом, но не более чем на один месяц.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5.3. В целях формирования Плана проведения экспертизы орган, осуществляющий экспертизу, направляет в уполномоченный орган до 10 января текущего года предложения по проведению экспертизы действующих нормативных правовых актов, затрагивающих вопросы осуществления предпринимательской и инвестиционной деятельности.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bookmarkStart w:id="24" w:name="Par237"/>
      <w:bookmarkEnd w:id="24"/>
      <w:r>
        <w:rPr>
          <w:rFonts w:hint="default" w:cs="Times New Roman"/>
          <w:sz w:val="24"/>
          <w:szCs w:val="24"/>
        </w:rPr>
        <w:t>5.4. В целях организации публичных консультаций по нормативному правовому акту орган, осуществляющий экспертизу, размещает на портале проектов нормативных правовых актов следующие документы: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а) нормативный правовой акт в редакции, действующей на дату размещения;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б) уведомление о проведении публичных консультаций по нормативному правовому акту;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в) перечень вопросов, предлагаемых к обсуждению, или опросный лист;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г) пояснительную записку к нормативному правовому акту;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д) сводный отчет.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е) письма, заключения, протоколы, поручения, а также иные документы, связанные с принятием нормативного правового акта.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5.5. Публичные консультации проводятся в течение 20 (двадцати) рабочих дней со дня, установленного для начала экспертизы.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bookmarkStart w:id="25" w:name="Par245"/>
      <w:bookmarkEnd w:id="25"/>
      <w:r>
        <w:rPr>
          <w:rFonts w:hint="default" w:cs="Times New Roman"/>
          <w:sz w:val="24"/>
          <w:szCs w:val="24"/>
        </w:rPr>
        <w:t xml:space="preserve">5.6. Орган, осуществляющий экспертизу, одновременно с размещением документов, указанных в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\l Par237 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пункте 5.4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настоящего Порядка, информирует о проведении публичных консультаций организации, представляющие интересы предпринимательского и инвестиционного сообщества, в том числе с которыми заключены соглашения о взаимодействии при проведении ОРВ (экспертизы, оценки фактического воздействия), а также иных лиц, интересы которых затронуты установленным правовым регулированием.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5.7. Органу, осуществляющему экспертизу, дополнительно рекомендуется использовать такие формы проведения публичных консультаций, как открытые заседания общественно-консультативных органов, действующих при органах местного самоуправления муниципального образования, опросы заинтересованных лиц, в том числе проводимые на официальных сайтах органов местного самоуправления муниципального образования в информационно-телекоммуникационной сети Интернет, а также на иных площадках в информационно-телекоммуникационной сети Интернет, заседания экспертных групп, совещания с заинтересованными лицами.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5.8. Сводный отчет формирует орган, осуществляющий экспертизу, и подписывает руководитель или заместитель руководителя органа администрации Белоярского района, ответственного за нормативный правовой акт.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5.9. Проведение публичных консультаций начинается одновременно с даты размещения органом, осуществляющим экспертизу, на портале проектов нормативных правовых актов нормативного правового акта и документов, указанных в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\l Par237 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пункте 5.4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настоящего Порядка.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5.10. При проведении публичных консультаций орган, осуществляющий экспертизу обеспечивает онлайн-трансляцию публичного обсуждения нормативного правового регулирования на портале проектов нормативных правовых актов, в том числе с возможностью получения вопросов (обращений) в онлайн-режиме.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5.11. Результаты публичных консультаций оформляются сводкой предложений, содержащей информацию об учете либо отклонении предложений и (или) замечаний участников публичных консультаций и аргументированную позицию органа, осуществляющего экспертизу, по всем полученным мнениям участников публичных консультаций.</w:t>
      </w:r>
    </w:p>
    <w:p>
      <w:pPr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(в ред.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consultantplus://offline/ref=08CA304E1766304D255A78612968A0A617330A3B70D97232CDBF64F4BA86C6D3A3029B2729A1876A1B877208325146A0C7DE3A43FA9268F8F73BD1B8v0H8H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постановления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Администрации Белоярского района от 20.11.2023 N 695)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В сводке предложений указываются автор и содержание предложения и (или) замечания, результат его рассмотрения (предполагается ли использовать полученные предложения, замечания при внесении изменений в нормативный правовой акт; в случае отказа от использования предложений и (или) замечаний указываются причины принятия такого решения).</w:t>
      </w:r>
    </w:p>
    <w:p>
      <w:pPr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(в ред.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consultantplus://offline/ref=08CA304E1766304D255A78612968A0A617330A3B70D97232CDBF64F4BA86C6D3A3029B2729A1876A1B877208305146A0C7DE3A43FA9268F8F73BD1B8v0H8H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постановления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Администрации Белоярского района от 20.11.2023 N 695)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Также в сводке предложений указывается перечень органов и организаций или лиц, которым были направлены уведомления о проведении публичных консультаций в соответствии с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\l Par245 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пунктом 5.6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настоящего Порядка.</w:t>
      </w:r>
    </w:p>
    <w:p>
      <w:pPr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(в ред.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consultantplus://offline/ref=08CA304E1766304D255A78612968A0A617330A3B70D97232CDBF64F4BA86C6D3A3029B2729A1876A1B877208315146A0C7DE3A43FA9268F8F73BD1B8v0H8H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постановления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Администрации Белоярского района от 20.11.2023 N 695)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5.12. В случае несогласия с поступившим от участника публичных консультаций предложением или замечанием по нормативному правовому акту, сводному отчету или пояснительной записке орган, осуществляющий экспертизу, обязан до направления документов, указанных в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\l Par258 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пункте 5.13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настоящего Порядка, в уполномоченный орган, обеспечить урегулирование разногласий с указанным участником публичных консультаций в порядке, установленном уполномоченным органом.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Решение, принятое по результатам урегулирования разногласий, является обязательным приложением к документам, указанным в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\l Par258 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пункте 5.13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настоящего Порядка, и подлежит исполнению.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bookmarkStart w:id="26" w:name="Par258"/>
      <w:bookmarkEnd w:id="26"/>
      <w:r>
        <w:rPr>
          <w:rFonts w:hint="default" w:cs="Times New Roman"/>
          <w:sz w:val="24"/>
          <w:szCs w:val="24"/>
        </w:rPr>
        <w:t>5.13. Не позднее 3 (трех) рабочих дней со дня окончания публичных консультаций, орган, осуществляющий экспертизу, направляет в уполномоченный орган для подготовки заключения об экспертизе следующие доработанные документы: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а) нормативный правовой акт в редакции, действующей на дату размещения;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б) пояснительную записку к нормативному правовому акту;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в) сводный отчет;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г) сводку поступивших предложений;</w:t>
      </w:r>
    </w:p>
    <w:p>
      <w:pPr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(в ред.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consultantplus://offline/ref=08CA304E1766304D255A78612968A0A617330A3B70D97232CDBF64F4BA86C6D3A3029B2729A1876A1B8772083E5146A0C7DE3A43FA9268F8F73BD1B8v0H8H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постановления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Администрации Белоярского района от 20.11.2023 N 695)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д) документы (копии писем) об урегулировании разногласий с участниками публичных консультаций (при наличии).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5.14. В пояснительной записке к нормативному правовому акту орган, осуществляющий экспертизу, указывает сведения, предусмотренные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\l Par195 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абзацами восьмым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-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\l Par199 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двенадцатым пункта 3.20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настоящего Порядка.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5.15. Уполномоченный орган готовит заключение об экспертизе в течение 5 (пяти) рабочих дней с даты поступления документов, указанных в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\l Par258 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пункте 5.13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настоящего Порядка, с учетом процедур, указанных в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\l Par204 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пунктах 4.2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-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\l Par223 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4.7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настоящего Порядка.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bookmarkStart w:id="27" w:name="Par267"/>
      <w:bookmarkEnd w:id="27"/>
      <w:r>
        <w:rPr>
          <w:rFonts w:hint="default" w:cs="Times New Roman"/>
          <w:sz w:val="24"/>
          <w:szCs w:val="24"/>
        </w:rPr>
        <w:t>5.16. Экспертиза проводится также при разработке изменений в нормативные правовые акты в случае, если ранее экспертиза этих нормативных правовых актов или ОРВ проектов нормативных правовых актов не проводилась.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5.17. Экспертиза, проводимая в соответствии с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\l Par267 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пунктом 5.16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настоящего Порядка, осуществляется одновременно с оценкой регулирующего воздействия проекта нормативного правового акта, вносящего изменения в действующий нормативный правовой акт.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bookmarkStart w:id="28" w:name="Par269"/>
      <w:bookmarkEnd w:id="28"/>
      <w:r>
        <w:rPr>
          <w:rFonts w:hint="default" w:cs="Times New Roman"/>
          <w:sz w:val="24"/>
          <w:szCs w:val="24"/>
        </w:rPr>
        <w:t xml:space="preserve">5.18. В случае выявления в нормативном правовом акте положений, указанных в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\l Par229 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пункте 5.1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настоящего Порядка, орган, осуществляющий экспертизу нормативных правовых актов, в течение 3 (трех) рабочих дней с даты получения заключения об экспертизе уполномоченного органа обеспечивает принятие одного из следующих решений: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о внесении изменений в нормативный правовой акт;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о признании утратившим силу нормативного правового акта либо о принятии нового нормативного правового акта;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о сохранении действующего правового регулирования.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bookmarkStart w:id="29" w:name="Par273"/>
      <w:bookmarkEnd w:id="29"/>
      <w:r>
        <w:rPr>
          <w:rFonts w:hint="default" w:cs="Times New Roman"/>
          <w:sz w:val="24"/>
          <w:szCs w:val="24"/>
        </w:rPr>
        <w:t xml:space="preserve">5.19. Сведения о принятом решении орган, осуществляющий экспертизу нормативных правовых актов, направляет в уполномоченный орган в течение 3 (трех) рабочих дней со дня принятия решения, указанного в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\l Par269 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пункте 5.18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настоящего Порядка.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В случае если принято решение о внесении изменений в нормативный правовой акт, о признании утратившим силу нормативного правового акта либо о принятии нового нормативного правового акта, указываются планируемые сроки разработки соответствующих проектов нормативных правовых актов.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5.20. В случае если орган, осуществляющий экспертизу, не согласен с заключением об экспертизе уполномоченного органа, проводятся дополнительные согласительные процедуры.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5.21. Согласительные процедуры проводятся в форме совещания. К участию в совещании привлекаются представители регулирующего органа, органа, осуществляющего экспертизу, уполномоченного органа, а также участники публичных консультаций.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5.22. По итогам совещания регулирующим органом, органом, осуществляющим экспертизу, оформляется протокол, в котором отражаются данные об урегулировании разногласий и принятое решение по итогам проведения совещания.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5.23. Протокол подписывается представителями регулирующего органа, органа, осуществляющего экспертизу, уполномоченного органа, участниками публичных консультаций, участвующими в совещании, в срок не более 3 рабочих дней с даты проведения совещания.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5.24. Сведения о принятом нормативном правовом акте, указанном в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\l Par273 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пункте 5.19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настоящего Порядка, орган, осуществляющий экспертизу нормативных правовых актов, направляет в уполномоченный орган в течение 3 (трех) рабочих дней со дня его принятия.</w:t>
      </w:r>
    </w:p>
    <w:p>
      <w:pPr>
        <w:ind w:firstLine="540"/>
        <w:rPr>
          <w:rFonts w:hint="default" w:cs="Times New Roman"/>
          <w:sz w:val="24"/>
          <w:szCs w:val="24"/>
        </w:rPr>
      </w:pPr>
    </w:p>
    <w:p>
      <w:pPr>
        <w:jc w:val="center"/>
        <w:outlineLvl w:val="1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VI. Оценка фактического воздействия нормативных правовых</w:t>
      </w:r>
    </w:p>
    <w:p>
      <w:pPr>
        <w:jc w:val="center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актов</w:t>
      </w:r>
    </w:p>
    <w:p>
      <w:pPr>
        <w:ind w:firstLine="540"/>
        <w:rPr>
          <w:rFonts w:hint="default" w:cs="Times New Roman"/>
          <w:sz w:val="24"/>
          <w:szCs w:val="24"/>
        </w:rPr>
      </w:pPr>
    </w:p>
    <w:p>
      <w:pPr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Исключен. -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consultantplus://offline/ref=08CA304E1766304D255A78612968A0A617330A3B70D97232CDBF64F4BA86C6D3A3029B2729A1876A1B8772083F5146A0C7DE3A43FA9268F8F73BD1B8v0H8H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Постановление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Администрации Белоярского района от 20.11.2023 N 695.</w:t>
      </w:r>
    </w:p>
    <w:p>
      <w:pPr>
        <w:jc w:val="left"/>
        <w:rPr>
          <w:rFonts w:hint="default" w:cs="Times New Roman"/>
          <w:sz w:val="24"/>
          <w:szCs w:val="24"/>
        </w:rPr>
      </w:pPr>
    </w:p>
    <w:p>
      <w:pPr>
        <w:jc w:val="left"/>
        <w:rPr>
          <w:rFonts w:hint="default" w:cs="Times New Roman"/>
          <w:sz w:val="24"/>
          <w:szCs w:val="24"/>
        </w:rPr>
      </w:pPr>
    </w:p>
    <w:p>
      <w:pPr>
        <w:jc w:val="left"/>
        <w:rPr>
          <w:rFonts w:hint="default" w:cs="Times New Roman"/>
          <w:sz w:val="24"/>
          <w:szCs w:val="24"/>
        </w:rPr>
      </w:pPr>
    </w:p>
    <w:p>
      <w:pPr>
        <w:jc w:val="left"/>
        <w:rPr>
          <w:rFonts w:hint="default" w:cs="Times New Roman"/>
          <w:sz w:val="24"/>
          <w:szCs w:val="24"/>
        </w:rPr>
      </w:pPr>
    </w:p>
    <w:p>
      <w:pPr>
        <w:jc w:val="left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Приложение 1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к Порядку проведения оценки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регулирующего воздействия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проектов нормативных правовых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актов Белоярского района,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экспертизы нормативных правовых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актов Белоярского района</w:t>
      </w:r>
    </w:p>
    <w:p>
      <w:pPr>
        <w:jc w:val="left"/>
        <w:rPr>
          <w:rFonts w:hint="default" w:cs="Times New Roman"/>
          <w:sz w:val="24"/>
          <w:szCs w:val="24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3"/>
        <w:gridCol w:w="9921"/>
        <w:gridCol w:w="1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CED3F1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4F3F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4F3F8"/>
            <w:noWrap w:val="0"/>
            <w:tcMar>
              <w:top w:w="113" w:type="dxa"/>
              <w:left w:w="0" w:type="dxa"/>
              <w:bottom w:w="113" w:type="dxa"/>
              <w:right w:w="0" w:type="dxa"/>
            </w:tcMar>
            <w:vAlign w:val="top"/>
          </w:tcPr>
          <w:p>
            <w:pPr>
              <w:jc w:val="center"/>
              <w:rPr>
                <w:rFonts w:hint="default" w:cs="Times New Roman"/>
                <w:color w:val="392C69"/>
                <w:sz w:val="24"/>
                <w:szCs w:val="24"/>
              </w:rPr>
            </w:pPr>
            <w:r>
              <w:rPr>
                <w:rFonts w:hint="default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>
            <w:pPr>
              <w:jc w:val="center"/>
              <w:rPr>
                <w:rFonts w:hint="default" w:cs="Times New Roman"/>
                <w:color w:val="392C69"/>
                <w:sz w:val="24"/>
                <w:szCs w:val="24"/>
              </w:rPr>
            </w:pPr>
            <w:r>
              <w:rPr>
                <w:rFonts w:hint="default" w:cs="Times New Roman"/>
                <w:color w:val="392C69"/>
                <w:sz w:val="24"/>
                <w:szCs w:val="24"/>
              </w:rPr>
              <w:t xml:space="preserve">(в ред. </w:t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instrText xml:space="preserve">HYPERLINK consultantplus://offline/ref=08CA304E1766304D255A78612968A0A617330A3B70D97232CDBF64F4BA86C6D3A3029B2729A1876A1B877209365146A0C7DE3A43FA9268F8F73BD1B8v0H8H </w:instrText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cs="Times New Roman"/>
                <w:color w:val="0000FF"/>
                <w:sz w:val="24"/>
                <w:szCs w:val="24"/>
              </w:rPr>
              <w:t>постановления</w:t>
            </w:r>
            <w:r>
              <w:rPr>
                <w:rFonts w:hint="default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t xml:space="preserve"> Администрации Белоярского района от 20.11.2023 N 695)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4F3F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center"/>
              <w:rPr>
                <w:rFonts w:hint="default" w:cs="Times New Roman"/>
                <w:color w:val="392C69"/>
                <w:sz w:val="24"/>
                <w:szCs w:val="24"/>
              </w:rPr>
            </w:pPr>
          </w:p>
        </w:tc>
      </w:tr>
    </w:tbl>
    <w:p>
      <w:pPr>
        <w:jc w:val="left"/>
        <w:rPr>
          <w:rFonts w:hint="default" w:cs="Times New Roman"/>
          <w:sz w:val="24"/>
          <w:szCs w:val="24"/>
        </w:rPr>
      </w:pPr>
    </w:p>
    <w:p>
      <w:pPr>
        <w:jc w:val="center"/>
        <w:rPr>
          <w:rFonts w:hint="default" w:cs="Times New Roman"/>
          <w:b/>
          <w:color w:val="auto"/>
          <w:sz w:val="24"/>
          <w:szCs w:val="24"/>
        </w:rPr>
      </w:pPr>
      <w:r>
        <w:rPr>
          <w:rFonts w:hint="default" w:cs="Times New Roman"/>
          <w:b/>
          <w:color w:val="auto"/>
          <w:sz w:val="24"/>
          <w:szCs w:val="24"/>
        </w:rPr>
        <w:t>УВЕДОМЛЕНИЕ</w:t>
      </w:r>
    </w:p>
    <w:p>
      <w:pPr>
        <w:jc w:val="center"/>
        <w:rPr>
          <w:rFonts w:hint="default" w:cs="Times New Roman"/>
          <w:b/>
          <w:color w:val="auto"/>
          <w:sz w:val="24"/>
          <w:szCs w:val="24"/>
        </w:rPr>
      </w:pPr>
      <w:r>
        <w:rPr>
          <w:rFonts w:hint="default" w:cs="Times New Roman"/>
          <w:b/>
          <w:color w:val="auto"/>
          <w:sz w:val="24"/>
          <w:szCs w:val="24"/>
        </w:rPr>
        <w:t>о проведении публичных консультаций в целях оценки</w:t>
      </w:r>
    </w:p>
    <w:p>
      <w:pPr>
        <w:jc w:val="center"/>
        <w:rPr>
          <w:rFonts w:hint="default" w:cs="Times New Roman"/>
          <w:b/>
          <w:color w:val="auto"/>
          <w:sz w:val="24"/>
          <w:szCs w:val="24"/>
        </w:rPr>
      </w:pPr>
      <w:r>
        <w:rPr>
          <w:rFonts w:hint="default" w:cs="Times New Roman"/>
          <w:b/>
          <w:color w:val="auto"/>
          <w:sz w:val="24"/>
          <w:szCs w:val="24"/>
        </w:rPr>
        <w:t>регулирующего воздействия проекта нормативного правового</w:t>
      </w:r>
    </w:p>
    <w:p>
      <w:pPr>
        <w:jc w:val="center"/>
        <w:rPr>
          <w:rFonts w:hint="default" w:cs="Times New Roman"/>
          <w:b/>
          <w:color w:val="auto"/>
          <w:sz w:val="24"/>
          <w:szCs w:val="24"/>
        </w:rPr>
      </w:pPr>
      <w:r>
        <w:rPr>
          <w:rFonts w:hint="default" w:cs="Times New Roman"/>
          <w:b/>
          <w:color w:val="auto"/>
          <w:sz w:val="24"/>
          <w:szCs w:val="24"/>
        </w:rPr>
        <w:t>акта Белоярского района</w:t>
      </w:r>
    </w:p>
    <w:p>
      <w:pPr>
        <w:jc w:val="left"/>
        <w:rPr>
          <w:rFonts w:hint="default" w:cs="Times New Roman"/>
          <w:sz w:val="24"/>
          <w:szCs w:val="24"/>
        </w:rPr>
      </w:pPr>
    </w:p>
    <w:tbl>
      <w:tblPr>
        <w:tblStyle w:val="3"/>
        <w:tblW w:w="0" w:type="auto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8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9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Настоящим [наименование регулирующего органа] уведомляет о проведении публичных консультаций в целях оценки регулирующего воздействия [наименование проекта нормативного правового акта Белоярского района] (далее - проект нормативного правового акта).</w:t>
            </w:r>
          </w:p>
        </w:tc>
      </w:tr>
    </w:tbl>
    <w:p>
      <w:pPr>
        <w:ind w:firstLine="540"/>
        <w:rPr>
          <w:rFonts w:hint="default" w:cs="Times New Roman"/>
          <w:sz w:val="24"/>
          <w:szCs w:val="24"/>
        </w:rPr>
      </w:pPr>
    </w:p>
    <w:tbl>
      <w:tblPr>
        <w:tblStyle w:val="3"/>
        <w:tblW w:w="0" w:type="auto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8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9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Регулирующий орган: наименование органа.</w:t>
            </w:r>
          </w:p>
          <w:p>
            <w:pPr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Период проведения публичных консультаций: ../../20 -../../20..</w:t>
            </w:r>
          </w:p>
          <w:p>
            <w:pPr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(_______________ (указать срок в соответствии с Порядком))</w:t>
            </w:r>
          </w:p>
          <w:p>
            <w:pPr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Способ направления ответов:</w:t>
            </w:r>
          </w:p>
          <w:p>
            <w:pPr>
              <w:ind w:firstLine="283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_______________ (указать адрес электронной почты ответственного сотрудника регулирующего органа) или в форме документа на бумажном носителе по почте (указание почтового адреса регулирующего органа).</w:t>
            </w:r>
          </w:p>
          <w:p>
            <w:pPr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Контактное лицо по вопросам проведения публичных консультаций: ________________________________________________________________________.</w:t>
            </w:r>
          </w:p>
          <w:p>
            <w:pPr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(ФИО, должность ответственного лица, служебный телефон)</w:t>
            </w:r>
          </w:p>
        </w:tc>
      </w:tr>
    </w:tbl>
    <w:p>
      <w:pPr>
        <w:ind w:firstLine="540"/>
        <w:rPr>
          <w:rFonts w:hint="default" w:cs="Times New Roman"/>
          <w:sz w:val="24"/>
          <w:szCs w:val="24"/>
        </w:rPr>
      </w:pPr>
    </w:p>
    <w:tbl>
      <w:tblPr>
        <w:tblStyle w:val="3"/>
        <w:tblW w:w="0" w:type="auto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8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Before w:w="0" w:type="dxa"/>
          <w:wAfter w:w="0" w:type="dxa"/>
        </w:trPr>
        <w:tc>
          <w:tcPr>
            <w:tcW w:w="9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Проект ___________________________________________________________________</w:t>
            </w:r>
          </w:p>
          <w:p>
            <w:pPr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(наименование проекта нормативного правового акта)</w:t>
            </w:r>
          </w:p>
          <w:p>
            <w:pPr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устанавливает ____________________________________________________________</w:t>
            </w:r>
          </w:p>
          <w:p>
            <w:pPr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(краткое описание вводимого регулирования)</w:t>
            </w:r>
          </w:p>
          <w:p>
            <w:pPr>
              <w:ind w:firstLine="283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</w:t>
            </w:r>
          </w:p>
          <w:p>
            <w:pPr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_________________________________________________________________________</w:t>
            </w:r>
          </w:p>
          <w:p>
            <w:pPr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(наименование регулирующего органа)</w:t>
            </w:r>
          </w:p>
          <w:p>
            <w:pPr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в соответствии с Порядком проведения оценки регулирующего воздействия проектов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>
            <w:pPr>
              <w:ind w:firstLine="283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Перечень вопросов: (при отсутствии опросного листа).</w:t>
            </w:r>
          </w:p>
          <w:p>
            <w:pPr>
              <w:ind w:firstLine="283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>
      <w:pPr>
        <w:jc w:val="left"/>
        <w:rPr>
          <w:rFonts w:hint="default" w:cs="Times New Roman"/>
          <w:sz w:val="24"/>
          <w:szCs w:val="24"/>
        </w:rPr>
      </w:pPr>
    </w:p>
    <w:p>
      <w:pPr>
        <w:jc w:val="left"/>
        <w:rPr>
          <w:rFonts w:hint="default" w:cs="Times New Roman"/>
          <w:sz w:val="24"/>
          <w:szCs w:val="24"/>
        </w:rPr>
      </w:pPr>
    </w:p>
    <w:p>
      <w:pPr>
        <w:jc w:val="left"/>
        <w:rPr>
          <w:rFonts w:hint="default" w:cs="Times New Roman"/>
          <w:sz w:val="24"/>
          <w:szCs w:val="24"/>
        </w:rPr>
      </w:pPr>
    </w:p>
    <w:p>
      <w:pPr>
        <w:jc w:val="left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Приложение 2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к Порядку проведения оценки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регулирующего воздействия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проектов нормативных правовых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актов Белоярского района,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экспертизы нормативных правовых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актов Белоярского района</w:t>
      </w:r>
    </w:p>
    <w:p>
      <w:pPr>
        <w:jc w:val="left"/>
        <w:rPr>
          <w:rFonts w:hint="default" w:cs="Times New Roman"/>
          <w:sz w:val="24"/>
          <w:szCs w:val="24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3"/>
        <w:gridCol w:w="9921"/>
        <w:gridCol w:w="1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CED3F1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4F3F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4F3F8"/>
            <w:noWrap w:val="0"/>
            <w:tcMar>
              <w:top w:w="113" w:type="dxa"/>
              <w:left w:w="0" w:type="dxa"/>
              <w:bottom w:w="113" w:type="dxa"/>
              <w:right w:w="0" w:type="dxa"/>
            </w:tcMar>
            <w:vAlign w:val="top"/>
          </w:tcPr>
          <w:p>
            <w:pPr>
              <w:jc w:val="center"/>
              <w:rPr>
                <w:rFonts w:hint="default" w:cs="Times New Roman"/>
                <w:color w:val="392C69"/>
                <w:sz w:val="24"/>
                <w:szCs w:val="24"/>
              </w:rPr>
            </w:pPr>
            <w:r>
              <w:rPr>
                <w:rFonts w:hint="default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>
            <w:pPr>
              <w:jc w:val="center"/>
              <w:rPr>
                <w:rFonts w:hint="default" w:cs="Times New Roman"/>
                <w:color w:val="392C69"/>
                <w:sz w:val="24"/>
                <w:szCs w:val="24"/>
              </w:rPr>
            </w:pPr>
            <w:r>
              <w:rPr>
                <w:rFonts w:hint="default" w:cs="Times New Roman"/>
                <w:color w:val="392C69"/>
                <w:sz w:val="24"/>
                <w:szCs w:val="24"/>
              </w:rPr>
              <w:t xml:space="preserve">(в ред. </w:t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instrText xml:space="preserve">HYPERLINK consultantplus://offline/ref=08CA304E1766304D255A78612968A0A617330A3B70D97232CDBF64F4BA86C6D3A3029B2729A1876A1B877209375146A0C7DE3A43FA9268F8F73BD1B8v0H8H </w:instrText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cs="Times New Roman"/>
                <w:color w:val="0000FF"/>
                <w:sz w:val="24"/>
                <w:szCs w:val="24"/>
              </w:rPr>
              <w:t>постановления</w:t>
            </w:r>
            <w:r>
              <w:rPr>
                <w:rFonts w:hint="default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t xml:space="preserve"> Администрации Белоярского района от 20.11.2023 N 695)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4F3F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center"/>
              <w:rPr>
                <w:rFonts w:hint="default" w:cs="Times New Roman"/>
                <w:color w:val="392C69"/>
                <w:sz w:val="24"/>
                <w:szCs w:val="24"/>
              </w:rPr>
            </w:pPr>
          </w:p>
        </w:tc>
      </w:tr>
    </w:tbl>
    <w:p>
      <w:pPr>
        <w:jc w:val="left"/>
        <w:rPr>
          <w:rFonts w:hint="default" w:cs="Times New Roman"/>
          <w:sz w:val="24"/>
          <w:szCs w:val="24"/>
        </w:rPr>
      </w:pPr>
    </w:p>
    <w:p>
      <w:pPr>
        <w:jc w:val="center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УВЕДОМЛЕНИЕ</w:t>
      </w:r>
    </w:p>
    <w:p>
      <w:pPr>
        <w:jc w:val="center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о проведении публичных консультаций в целях проведения</w:t>
      </w:r>
    </w:p>
    <w:p>
      <w:pPr>
        <w:jc w:val="center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экспертизы нормативного правового акта Белоярского района</w:t>
      </w:r>
    </w:p>
    <w:p>
      <w:pPr>
        <w:jc w:val="left"/>
        <w:rPr>
          <w:rFonts w:hint="default" w:cs="Times New Roman"/>
          <w:sz w:val="24"/>
          <w:szCs w:val="24"/>
        </w:rPr>
      </w:pPr>
    </w:p>
    <w:tbl>
      <w:tblPr>
        <w:tblStyle w:val="3"/>
        <w:tblW w:w="0" w:type="auto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10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Настоящим [наименование регулирующего органа] уведомляет о проведении публичных консультаций в целях экспертизы [наименование нормативного правового акта Белоярского района] - (далее нормативный правовой акт).</w:t>
            </w:r>
          </w:p>
        </w:tc>
      </w:tr>
    </w:tbl>
    <w:p>
      <w:pPr>
        <w:ind w:firstLine="540"/>
        <w:rPr>
          <w:rFonts w:hint="default" w:cs="Times New Roman"/>
          <w:sz w:val="24"/>
          <w:szCs w:val="24"/>
        </w:rPr>
      </w:pPr>
    </w:p>
    <w:tbl>
      <w:tblPr>
        <w:tblStyle w:val="3"/>
        <w:tblW w:w="0" w:type="auto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Before w:w="0" w:type="dxa"/>
          <w:wAfter w:w="0" w:type="dxa"/>
        </w:trPr>
        <w:tc>
          <w:tcPr>
            <w:tcW w:w="9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Регулирующий орган: наименование органа.</w:t>
            </w:r>
          </w:p>
          <w:p>
            <w:pPr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Период проведения публичных консультаций: __/__/20__ - __/__/20__</w:t>
            </w:r>
          </w:p>
          <w:p>
            <w:pPr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(_____________ (указать срок в соответствии с Порядком))</w:t>
            </w:r>
          </w:p>
          <w:p>
            <w:pPr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Способ направления ответов:</w:t>
            </w:r>
          </w:p>
          <w:p>
            <w:pPr>
              <w:ind w:firstLine="283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 ___________ (указать адрес электронной почты ответственного сотрудника регулирующего органа) или в форме документа на бумажном носителе по почте _____________ (указать почтовый адрес регулирующего органа).</w:t>
            </w:r>
          </w:p>
          <w:p>
            <w:pPr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Контактное лицо по вопросам проведения публичных консультаций: ________________________________________________________________________.</w:t>
            </w:r>
          </w:p>
          <w:p>
            <w:pPr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(ФИО, должность ответственного лица, служебный телефон)</w:t>
            </w:r>
          </w:p>
        </w:tc>
      </w:tr>
    </w:tbl>
    <w:p>
      <w:pPr>
        <w:ind w:firstLine="540"/>
        <w:rPr>
          <w:rFonts w:hint="default" w:cs="Times New Roman"/>
          <w:sz w:val="24"/>
          <w:szCs w:val="24"/>
        </w:rPr>
      </w:pPr>
    </w:p>
    <w:tbl>
      <w:tblPr>
        <w:tblStyle w:val="3"/>
        <w:tblW w:w="0" w:type="auto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0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10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_________________________________________________________________________</w:t>
            </w:r>
          </w:p>
          <w:p>
            <w:pPr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(наименование нормативного правового акта)</w:t>
            </w:r>
          </w:p>
          <w:p>
            <w:pPr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устанавливает ____________________________________________________________</w:t>
            </w:r>
          </w:p>
          <w:p>
            <w:pPr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(краткое описание осуществляемого регулирования)</w:t>
            </w:r>
          </w:p>
          <w:p>
            <w:pPr>
              <w:ind w:firstLine="283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В целях выявления в прилагаемом нормативном правовом акте положений, содержащих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_________________________________________________________________________</w:t>
            </w:r>
          </w:p>
          <w:p>
            <w:pPr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(наименование органа, осуществляющего экспертизу)</w:t>
            </w:r>
          </w:p>
          <w:p>
            <w:pPr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в соответствии с Порядком проведения оценки регулирующего воздействия проектов нормативных правовых актов Белоярского района, экспертизы и оценки фактического воздействия принятых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нормативному правовому акту.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10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ind w:firstLine="283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Перечень вопросов: (в случае отсутствия опросного листа)</w:t>
            </w:r>
          </w:p>
          <w:p>
            <w:pPr>
              <w:ind w:firstLine="283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Приложение: нормативный правовой акт, пояснительная записка нормативному правовому акту.</w:t>
            </w:r>
          </w:p>
        </w:tc>
      </w:tr>
    </w:tbl>
    <w:p>
      <w:pPr>
        <w:jc w:val="left"/>
        <w:rPr>
          <w:rFonts w:hint="default" w:cs="Times New Roman"/>
          <w:sz w:val="24"/>
          <w:szCs w:val="24"/>
        </w:rPr>
      </w:pPr>
    </w:p>
    <w:p>
      <w:pPr>
        <w:jc w:val="left"/>
        <w:rPr>
          <w:rFonts w:hint="default" w:cs="Times New Roman"/>
          <w:sz w:val="24"/>
          <w:szCs w:val="24"/>
        </w:rPr>
      </w:pPr>
    </w:p>
    <w:p>
      <w:pPr>
        <w:jc w:val="left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Приложение 3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к Порядку проведения оценки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регулирующего воздействия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проектов нормативных правовых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актов Белоярского района,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экспертизы нормативных правовых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актов Белоярского района</w:t>
      </w:r>
    </w:p>
    <w:p>
      <w:pPr>
        <w:jc w:val="left"/>
        <w:rPr>
          <w:rFonts w:hint="default" w:cs="Times New Roman"/>
          <w:sz w:val="24"/>
          <w:szCs w:val="24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3"/>
        <w:gridCol w:w="9921"/>
        <w:gridCol w:w="1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CED3F1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4F3F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4F3F8"/>
            <w:noWrap w:val="0"/>
            <w:tcMar>
              <w:top w:w="113" w:type="dxa"/>
              <w:left w:w="0" w:type="dxa"/>
              <w:bottom w:w="113" w:type="dxa"/>
              <w:right w:w="0" w:type="dxa"/>
            </w:tcMar>
            <w:vAlign w:val="top"/>
          </w:tcPr>
          <w:p>
            <w:pPr>
              <w:jc w:val="center"/>
              <w:rPr>
                <w:rFonts w:hint="default" w:cs="Times New Roman"/>
                <w:color w:val="392C69"/>
                <w:sz w:val="24"/>
                <w:szCs w:val="24"/>
              </w:rPr>
            </w:pPr>
            <w:r>
              <w:rPr>
                <w:rFonts w:hint="default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>
            <w:pPr>
              <w:jc w:val="center"/>
              <w:rPr>
                <w:rFonts w:hint="default" w:cs="Times New Roman"/>
                <w:color w:val="392C69"/>
                <w:sz w:val="24"/>
                <w:szCs w:val="24"/>
              </w:rPr>
            </w:pPr>
            <w:r>
              <w:rPr>
                <w:rFonts w:hint="default" w:cs="Times New Roman"/>
                <w:color w:val="392C69"/>
                <w:sz w:val="24"/>
                <w:szCs w:val="24"/>
              </w:rPr>
              <w:t xml:space="preserve">(в ред. </w:t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instrText xml:space="preserve">HYPERLINK consultantplus://offline/ref=08CA304E1766304D255A78612968A0A617330A3B70D97232CDBF64F4BA86C6D3A3029B2729A1876A1B877209345146A0C7DE3A43FA9268F8F73BD1B8v0H8H </w:instrText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cs="Times New Roman"/>
                <w:color w:val="0000FF"/>
                <w:sz w:val="24"/>
                <w:szCs w:val="24"/>
              </w:rPr>
              <w:t>постановления</w:t>
            </w:r>
            <w:r>
              <w:rPr>
                <w:rFonts w:hint="default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t xml:space="preserve"> Администрации Белоярского района от 20.11.2023 N 695)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4F3F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center"/>
              <w:rPr>
                <w:rFonts w:hint="default" w:cs="Times New Roman"/>
                <w:color w:val="392C69"/>
                <w:sz w:val="24"/>
                <w:szCs w:val="24"/>
              </w:rPr>
            </w:pPr>
          </w:p>
        </w:tc>
      </w:tr>
    </w:tbl>
    <w:p>
      <w:pPr>
        <w:jc w:val="left"/>
        <w:rPr>
          <w:rFonts w:hint="default" w:cs="Times New Roman"/>
          <w:sz w:val="24"/>
          <w:szCs w:val="24"/>
        </w:rPr>
      </w:pPr>
    </w:p>
    <w:p>
      <w:pPr>
        <w:spacing w:beforeLines="0" w:afterLines="0"/>
        <w:jc w:val="center"/>
        <w:rPr>
          <w:rFonts w:hint="default"/>
          <w:b/>
          <w:sz w:val="24"/>
          <w:szCs w:val="24"/>
        </w:rPr>
      </w:pPr>
      <w:bookmarkStart w:id="30" w:name="Par368"/>
      <w:bookmarkEnd w:id="30"/>
      <w:r>
        <w:rPr>
          <w:rFonts w:hint="default"/>
          <w:b/>
          <w:sz w:val="24"/>
          <w:szCs w:val="24"/>
        </w:rPr>
        <w:t>Типовая форма</w:t>
      </w:r>
    </w:p>
    <w:p>
      <w:pPr>
        <w:spacing w:beforeLines="0" w:afterLines="0"/>
        <w:jc w:val="center"/>
        <w:rPr>
          <w:rFonts w:hint="default"/>
          <w:b/>
          <w:sz w:val="24"/>
          <w:szCs w:val="24"/>
        </w:rPr>
      </w:pPr>
      <w:r>
        <w:rPr>
          <w:rFonts w:hint="default"/>
          <w:b/>
          <w:sz w:val="24"/>
          <w:szCs w:val="24"/>
        </w:rPr>
        <w:t>опросного листа при проведении публичных консультаций</w:t>
      </w:r>
    </w:p>
    <w:p>
      <w:pPr>
        <w:spacing w:beforeLines="0" w:afterLines="0"/>
        <w:jc w:val="center"/>
        <w:rPr>
          <w:rFonts w:hint="default"/>
          <w:b/>
          <w:sz w:val="24"/>
          <w:szCs w:val="24"/>
        </w:rPr>
      </w:pPr>
      <w:r>
        <w:rPr>
          <w:rFonts w:hint="default"/>
          <w:b/>
          <w:sz w:val="24"/>
          <w:szCs w:val="24"/>
        </w:rPr>
        <w:t>в рамках оценки регулирующего воздействия</w:t>
      </w:r>
    </w:p>
    <w:p>
      <w:pPr>
        <w:spacing w:beforeLines="0" w:afterLines="0"/>
        <w:jc w:val="center"/>
        <w:rPr>
          <w:rFonts w:hint="default"/>
          <w:b/>
          <w:sz w:val="24"/>
          <w:szCs w:val="24"/>
        </w:rPr>
      </w:pPr>
      <w:r>
        <w:rPr>
          <w:rFonts w:hint="default"/>
          <w:b/>
          <w:sz w:val="24"/>
          <w:szCs w:val="24"/>
        </w:rPr>
        <w:t>проекта нормативного правового акта</w:t>
      </w:r>
    </w:p>
    <w:p>
      <w:pPr>
        <w:spacing w:beforeLines="0" w:afterLines="0"/>
        <w:rPr>
          <w:rFonts w:hint="default"/>
          <w:sz w:val="24"/>
          <w:szCs w:val="24"/>
        </w:rPr>
      </w:pPr>
    </w:p>
    <w:tbl>
      <w:tblPr>
        <w:tblStyle w:val="3"/>
        <w:tblW w:w="9975" w:type="dxa"/>
        <w:tblInd w:w="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9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________________________________________________________________</w:t>
            </w:r>
          </w:p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наименование проекта нормативного правового акта</w:t>
            </w:r>
          </w:p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Пожалуйста, заполните данную форму на портале проектов нормативных правовых актов по ссылке ___________________________</w:t>
            </w:r>
          </w:p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_________________________________________________________________</w:t>
            </w:r>
          </w:p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(указывается  ссылка на место размещения проекта на портале проектов нормативных правовых актов)</w:t>
            </w:r>
          </w:p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или направьте данную форму по электронной почте на адрес_________________________ не позднее_____________________        </w:t>
            </w:r>
          </w:p>
          <w:tbl>
            <w:tblPr>
              <w:tblStyle w:val="3"/>
              <w:tblW w:w="0" w:type="auto"/>
              <w:tblInd w:w="31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562"/>
              <w:gridCol w:w="340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</w:trPr>
              <w:tc>
                <w:tcPr>
                  <w:tcW w:w="4562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noWrap w:val="0"/>
                  <w:vAlign w:val="top"/>
                </w:tcPr>
                <w:p>
                  <w:pPr>
                    <w:spacing w:beforeLines="0" w:afterLines="0"/>
                    <w:rPr>
                      <w:rFonts w:hint="default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hint="default"/>
                      <w:sz w:val="24"/>
                      <w:szCs w:val="24"/>
                      <w:lang w:eastAsia="en-US"/>
                    </w:rPr>
                    <w:t xml:space="preserve">(приводится адрес электронной </w:t>
                  </w:r>
                </w:p>
                <w:p>
                  <w:pPr>
                    <w:spacing w:beforeLines="0" w:afterLines="0"/>
                    <w:rPr>
                      <w:rFonts w:hint="default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hint="default"/>
                      <w:sz w:val="24"/>
                      <w:szCs w:val="24"/>
                      <w:lang w:eastAsia="en-US"/>
                    </w:rPr>
                    <w:t xml:space="preserve">почты разработчика, указанный </w:t>
                  </w:r>
                </w:p>
                <w:p>
                  <w:pPr>
                    <w:spacing w:beforeLines="0" w:afterLines="0"/>
                    <w:rPr>
                      <w:rFonts w:hint="default"/>
                      <w:sz w:val="24"/>
                      <w:szCs w:val="24"/>
                    </w:rPr>
                  </w:pPr>
                  <w:r>
                    <w:rPr>
                      <w:rFonts w:hint="default"/>
                      <w:sz w:val="24"/>
                      <w:szCs w:val="24"/>
                      <w:lang w:eastAsia="en-US"/>
                    </w:rPr>
                    <w:t xml:space="preserve">в реквизитах официального бланка)                    </w:t>
                  </w:r>
                </w:p>
                <w:p>
                  <w:pPr>
                    <w:spacing w:beforeLines="0" w:afterLines="0"/>
                    <w:rPr>
                      <w:rFonts w:hint="default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406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noWrap w:val="0"/>
                  <w:vAlign w:val="top"/>
                </w:tcPr>
                <w:p>
                  <w:pPr>
                    <w:spacing w:beforeLines="0" w:afterLines="0"/>
                    <w:rPr>
                      <w:rFonts w:hint="default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hint="default"/>
                      <w:sz w:val="24"/>
                      <w:szCs w:val="24"/>
                      <w:lang w:eastAsia="en-US"/>
                    </w:rPr>
                    <w:t>(дата)</w:t>
                  </w:r>
                </w:p>
              </w:tc>
            </w:tr>
          </w:tbl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срока.</w:t>
            </w:r>
          </w:p>
        </w:tc>
      </w:tr>
    </w:tbl>
    <w:p>
      <w:pPr>
        <w:spacing w:beforeLines="0" w:afterLines="0"/>
        <w:rPr>
          <w:rFonts w:hint="default"/>
          <w:sz w:val="24"/>
          <w:szCs w:val="24"/>
        </w:rPr>
      </w:pPr>
    </w:p>
    <w:p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Контактная информация</w:t>
      </w:r>
    </w:p>
    <w:p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Наименование организации __________________________________________</w:t>
      </w:r>
    </w:p>
    <w:p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Сферу деятельности организации _____________________________________</w:t>
      </w:r>
    </w:p>
    <w:p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Ф.И.О. контактного лица ____________________________________________</w:t>
      </w:r>
    </w:p>
    <w:p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Номер контактного телефона _________________________________________</w:t>
      </w:r>
    </w:p>
    <w:p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Адрес электронной почты ___________________________________________</w:t>
      </w:r>
    </w:p>
    <w:p>
      <w:pPr>
        <w:spacing w:beforeLines="0" w:afterLines="0"/>
        <w:rPr>
          <w:rFonts w:hint="default"/>
          <w:sz w:val="24"/>
          <w:szCs w:val="24"/>
        </w:rPr>
      </w:pPr>
    </w:p>
    <w:tbl>
      <w:tblPr>
        <w:tblStyle w:val="3"/>
        <w:tblW w:w="9870" w:type="dxa"/>
        <w:tblInd w:w="1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7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21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21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21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затратны и (или) более эффективны?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6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7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4. Какие, по Вашему мнению, субъекты предпринимательской</w:t>
            </w:r>
            <w:r>
              <w:rPr>
                <w:rFonts w:hint="default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hint="default"/>
                <w:sz w:val="24"/>
                <w:szCs w:val="24"/>
              </w:rPr>
              <w:t>инвестиционной и иной экономической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18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7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97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7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7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7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4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1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7.1. Соответствует ли проект муниципального нормативного правового акта, устанавливающего (изменяющего, отменяющего) обязательные требования, принципам, установленным Федеральным законом от 31 июля 2020 года № 247-ФЗ «Об обязательных требованиях в Российской Федерации».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67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предпринимательской, инвестиционной и иной экономической деятельности? Приведите обоснования по каждому указанному положению, дополнительно определив:</w:t>
            </w:r>
          </w:p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         - имеются ли технические ошибки;</w:t>
            </w:r>
          </w:p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</w:t>
            </w:r>
            <w:r>
              <w:rPr>
                <w:rFonts w:hint="default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hint="default"/>
                <w:sz w:val="24"/>
                <w:szCs w:val="24"/>
              </w:rPr>
              <w:t>инвестиционной и иной экономической деятельности;</w:t>
            </w:r>
          </w:p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          - устанавливается ли положением необоснованное ограничение выбора субъектов предпринимательской</w:t>
            </w:r>
            <w:r>
              <w:rPr>
                <w:rFonts w:hint="default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hint="default"/>
                <w:sz w:val="24"/>
                <w:szCs w:val="24"/>
              </w:rPr>
              <w:t>инвестиционной и иной экономической деятельности существующих или возможных поставщиков или потребителей;</w:t>
            </w:r>
          </w:p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          - создает ли исполнение положений правового регулирования существенные риски ведения предпринимательской</w:t>
            </w:r>
            <w:r>
              <w:rPr>
                <w:rFonts w:hint="default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hint="default"/>
                <w:sz w:val="24"/>
                <w:szCs w:val="24"/>
              </w:rPr>
              <w:t>инвестиционной и иной экономической деятельности, способствует ли возникновению необоснованных прав исполнительных органов государственной власти и должностных лиц, допускает ли возможность избирательного применения норм;</w:t>
            </w:r>
          </w:p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9. 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7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10. Оцените издержки (упущенную выгоду) субъектов предпринимательской</w:t>
            </w:r>
            <w:r>
              <w:rPr>
                <w:rFonts w:hint="default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hint="default"/>
                <w:sz w:val="24"/>
                <w:szCs w:val="24"/>
              </w:rPr>
              <w:t>инвестиционной и иной экономической деятельности, возникающие при введении предлагаемого регулировании, а при возможности и бюджета Ханты-Мансийского автономного округа – Югры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4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7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11. Какие, на Ваш взгляд, могут возникнуть проблемы и трудности с контролем соблюдения требований и норм, вводимых проектом  нормативного правового акта?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5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7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21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7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</w:tbl>
    <w:p>
      <w:pPr>
        <w:jc w:val="left"/>
        <w:rPr>
          <w:rFonts w:hint="default" w:cs="Times New Roman"/>
          <w:sz w:val="24"/>
          <w:szCs w:val="24"/>
        </w:rPr>
      </w:pPr>
    </w:p>
    <w:p>
      <w:pPr>
        <w:jc w:val="left"/>
        <w:rPr>
          <w:rFonts w:hint="default" w:cs="Times New Roman"/>
          <w:sz w:val="24"/>
          <w:szCs w:val="24"/>
        </w:rPr>
      </w:pPr>
    </w:p>
    <w:p>
      <w:pPr>
        <w:jc w:val="left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Приложение 4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к Порядку проведения оценки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регулирующего воздействия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проектов нормативных правовых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актов Белоярского района,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экспертизы нормативных правовых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актов Белоярского района</w:t>
      </w:r>
    </w:p>
    <w:p>
      <w:pPr>
        <w:jc w:val="left"/>
        <w:rPr>
          <w:rFonts w:hint="default" w:cs="Times New Roman"/>
          <w:sz w:val="24"/>
          <w:szCs w:val="24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3"/>
        <w:gridCol w:w="9921"/>
        <w:gridCol w:w="1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CED3F1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4F3F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4F3F8"/>
            <w:noWrap w:val="0"/>
            <w:tcMar>
              <w:top w:w="113" w:type="dxa"/>
              <w:left w:w="0" w:type="dxa"/>
              <w:bottom w:w="113" w:type="dxa"/>
              <w:right w:w="0" w:type="dxa"/>
            </w:tcMar>
            <w:vAlign w:val="top"/>
          </w:tcPr>
          <w:p>
            <w:pPr>
              <w:jc w:val="center"/>
              <w:rPr>
                <w:rFonts w:hint="default" w:cs="Times New Roman"/>
                <w:color w:val="392C69"/>
                <w:sz w:val="24"/>
                <w:szCs w:val="24"/>
              </w:rPr>
            </w:pPr>
            <w:r>
              <w:rPr>
                <w:rFonts w:hint="default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>
            <w:pPr>
              <w:jc w:val="center"/>
              <w:rPr>
                <w:rFonts w:hint="default" w:cs="Times New Roman"/>
                <w:color w:val="392C69"/>
                <w:sz w:val="24"/>
                <w:szCs w:val="24"/>
              </w:rPr>
            </w:pPr>
            <w:r>
              <w:rPr>
                <w:rFonts w:hint="default" w:cs="Times New Roman"/>
                <w:color w:val="392C69"/>
                <w:sz w:val="24"/>
                <w:szCs w:val="24"/>
              </w:rPr>
              <w:t xml:space="preserve">(в ред. </w:t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instrText xml:space="preserve">HYPERLINK consultantplus://offline/ref=08CA304E1766304D255A78612968A0A617330A3B70D97232CDBF64F4BA86C6D3A3029B2729A1876A1B877209355146A0C7DE3A43FA9268F8F73BD1B8v0H8H </w:instrText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cs="Times New Roman"/>
                <w:color w:val="0000FF"/>
                <w:sz w:val="24"/>
                <w:szCs w:val="24"/>
              </w:rPr>
              <w:t>постановления</w:t>
            </w:r>
            <w:r>
              <w:rPr>
                <w:rFonts w:hint="default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t xml:space="preserve"> Администрации Белоярского района от 20.11.2023 N 695)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4F3F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center"/>
              <w:rPr>
                <w:rFonts w:hint="default" w:cs="Times New Roman"/>
                <w:color w:val="392C69"/>
                <w:sz w:val="24"/>
                <w:szCs w:val="24"/>
              </w:rPr>
            </w:pPr>
          </w:p>
        </w:tc>
      </w:tr>
    </w:tbl>
    <w:p>
      <w:pPr>
        <w:jc w:val="left"/>
        <w:rPr>
          <w:rFonts w:hint="default" w:cs="Times New Roman"/>
          <w:sz w:val="24"/>
          <w:szCs w:val="24"/>
        </w:rPr>
      </w:pPr>
    </w:p>
    <w:p>
      <w:pPr>
        <w:jc w:val="center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Типовая форма</w:t>
      </w:r>
    </w:p>
    <w:p>
      <w:pPr>
        <w:jc w:val="center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опросного листа при проведении публичных консультаций</w:t>
      </w:r>
    </w:p>
    <w:p>
      <w:pPr>
        <w:jc w:val="center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в рамках экспертизы нормативного правового акта Белоярского</w:t>
      </w:r>
    </w:p>
    <w:p>
      <w:pPr>
        <w:jc w:val="center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района</w:t>
      </w:r>
    </w:p>
    <w:p>
      <w:pPr>
        <w:jc w:val="left"/>
        <w:rPr>
          <w:rFonts w:hint="default" w:cs="Times New Roman"/>
          <w:sz w:val="24"/>
          <w:szCs w:val="24"/>
        </w:rPr>
      </w:pPr>
    </w:p>
    <w:tbl>
      <w:tblPr>
        <w:tblStyle w:val="3"/>
        <w:tblW w:w="0" w:type="auto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9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9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_________________________________________________________________________</w:t>
            </w:r>
          </w:p>
          <w:p>
            <w:pPr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(наименование нормативного правового акта Белоярского района)</w:t>
            </w:r>
          </w:p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 _________________________________________________________________________</w:t>
            </w:r>
          </w:p>
          <w:p>
            <w:pPr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(указание адреса электронной почты ответственного сотрудника органа, осуществляющего экспертизу нормативных правовых актов)</w:t>
            </w:r>
          </w:p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не позднее __/__/20___ года.</w:t>
            </w:r>
          </w:p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Орган, осуществляющий экспертизу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>
      <w:pPr>
        <w:ind w:firstLine="540"/>
        <w:rPr>
          <w:rFonts w:hint="default" w:cs="Times New Roman"/>
          <w:sz w:val="24"/>
          <w:szCs w:val="24"/>
        </w:rPr>
      </w:pPr>
    </w:p>
    <w:tbl>
      <w:tblPr>
        <w:tblStyle w:val="3"/>
        <w:tblW w:w="0" w:type="auto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9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9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Контактная информация</w:t>
            </w:r>
          </w:p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По Вашему желанию укажите:</w:t>
            </w:r>
          </w:p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Наименование организации _______________________________________________</w:t>
            </w:r>
          </w:p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Сфера деятельности организации ___________________________________________</w:t>
            </w:r>
          </w:p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Ф.И.О. контактного лица __________________________________________________</w:t>
            </w:r>
          </w:p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Номер контактного телефона _______________________________________________</w:t>
            </w:r>
          </w:p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Адрес электронной почты _________________________________________________</w:t>
            </w:r>
          </w:p>
        </w:tc>
      </w:tr>
    </w:tbl>
    <w:p>
      <w:pPr>
        <w:ind w:firstLine="540"/>
        <w:rPr>
          <w:rFonts w:hint="default" w:cs="Times New Roman"/>
          <w:sz w:val="24"/>
          <w:szCs w:val="24"/>
        </w:rPr>
      </w:pPr>
    </w:p>
    <w:tbl>
      <w:tblPr>
        <w:tblStyle w:val="3"/>
        <w:tblW w:w="0" w:type="auto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9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9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1. Обоснованы ли нормы, содержащиеся в нормативном правовом акте?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9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9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2. Опишите издержки, которые несут субъекты предпринимательской и инвестиционной деятельности в связи с действующим регулированием (по возможности дайте количественную оценку).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9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9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3. Существуют ли, на Ваш взгляд, иные наиболее эффективные и менее затратные для администрации Белоярского района, а также субъектов предпринимательской и инвестиционной деятельности варианты регулирования? Если да, приведите варианты, обосновав каждый из них.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9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9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4.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_________ (указать наименование органа администрации Белоярского района, осуществляющего экспертизу НПА),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какие нормы и обоснование их изменения.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9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9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5. Существуют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9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9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6. Иные предложения и замечания, которые, по Вашему мнению, целесообразно учесть в рамках экспертизы нормативного правового акта.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9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</w:tr>
    </w:tbl>
    <w:p>
      <w:pPr>
        <w:jc w:val="left"/>
        <w:rPr>
          <w:rFonts w:hint="default" w:cs="Times New Roman"/>
          <w:sz w:val="24"/>
          <w:szCs w:val="24"/>
        </w:rPr>
      </w:pPr>
    </w:p>
    <w:p>
      <w:pPr>
        <w:jc w:val="left"/>
        <w:rPr>
          <w:rFonts w:hint="default" w:cs="Times New Roman"/>
          <w:sz w:val="24"/>
          <w:szCs w:val="24"/>
        </w:rPr>
      </w:pPr>
    </w:p>
    <w:p>
      <w:pPr>
        <w:jc w:val="left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Приложение 5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к Порядку проведения оценки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регулирующего воздействия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проектов нормативных правовых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актов Белоярского района,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экспертизы нормативных правовых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актов Белоярского района</w:t>
      </w:r>
    </w:p>
    <w:p>
      <w:pPr>
        <w:jc w:val="left"/>
        <w:rPr>
          <w:rFonts w:hint="default" w:cs="Times New Roman"/>
          <w:sz w:val="24"/>
          <w:szCs w:val="24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3"/>
        <w:gridCol w:w="9921"/>
        <w:gridCol w:w="1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CED3F1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4F3F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4F3F8"/>
            <w:noWrap w:val="0"/>
            <w:tcMar>
              <w:top w:w="113" w:type="dxa"/>
              <w:left w:w="0" w:type="dxa"/>
              <w:bottom w:w="113" w:type="dxa"/>
              <w:right w:w="0" w:type="dxa"/>
            </w:tcMar>
            <w:vAlign w:val="top"/>
          </w:tcPr>
          <w:p>
            <w:pPr>
              <w:jc w:val="center"/>
              <w:rPr>
                <w:rFonts w:hint="default" w:cs="Times New Roman"/>
                <w:color w:val="392C69"/>
                <w:sz w:val="24"/>
                <w:szCs w:val="24"/>
              </w:rPr>
            </w:pPr>
            <w:r>
              <w:rPr>
                <w:rFonts w:hint="default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>
            <w:pPr>
              <w:jc w:val="center"/>
              <w:rPr>
                <w:rFonts w:hint="default" w:cs="Times New Roman"/>
                <w:color w:val="392C69"/>
                <w:sz w:val="24"/>
                <w:szCs w:val="24"/>
              </w:rPr>
            </w:pPr>
            <w:r>
              <w:rPr>
                <w:rFonts w:hint="default" w:cs="Times New Roman"/>
                <w:color w:val="392C69"/>
                <w:sz w:val="24"/>
                <w:szCs w:val="24"/>
              </w:rPr>
              <w:t xml:space="preserve">(в ред. </w:t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instrText xml:space="preserve">HYPERLINK consultantplus://offline/ref=08CA304E1766304D255A78612968A0A617330A3B70D97232CDBF64F4BA86C6D3A3029B2729A1876A1B877209325146A0C7DE3A43FA9268F8F73BD1B8v0H8H </w:instrText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cs="Times New Roman"/>
                <w:color w:val="0000FF"/>
                <w:sz w:val="24"/>
                <w:szCs w:val="24"/>
              </w:rPr>
              <w:t>постановления</w:t>
            </w:r>
            <w:r>
              <w:rPr>
                <w:rFonts w:hint="default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t xml:space="preserve"> Администрации Белоярского района от 20.11.2023 N 695)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4F3F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center"/>
              <w:rPr>
                <w:rFonts w:hint="default" w:cs="Times New Roman"/>
                <w:color w:val="392C69"/>
                <w:sz w:val="24"/>
                <w:szCs w:val="24"/>
              </w:rPr>
            </w:pPr>
          </w:p>
        </w:tc>
      </w:tr>
    </w:tbl>
    <w:p>
      <w:pPr>
        <w:jc w:val="left"/>
        <w:rPr>
          <w:rFonts w:hint="default" w:cs="Times New Roman"/>
          <w:sz w:val="24"/>
          <w:szCs w:val="24"/>
        </w:rPr>
      </w:pPr>
    </w:p>
    <w:p>
      <w:pPr>
        <w:pStyle w:val="11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Сводка поступивших предложений (замечаний) в рамках проведения</w:t>
      </w:r>
    </w:p>
    <w:p>
      <w:pPr>
        <w:pStyle w:val="11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публичных консультаций</w:t>
      </w:r>
    </w:p>
    <w:p>
      <w:pPr>
        <w:pStyle w:val="11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pStyle w:val="11"/>
        <w:ind w:firstLine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 соответствии  с  Порядком  проведения  оценки  регулирующего воздействия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проектов нормативных правовых актов Белоярского района, экспертизы принятых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нормативных правовых актов Белоярского района,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(наименование органа, осуществляющего экспертизу нормативных правовых актов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Белоярского района)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 период  с  "____" _________ 20____ года по "____" __________ 20____ года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проведены публичные консультации по _______________________________________</w:t>
      </w:r>
    </w:p>
    <w:p>
      <w:pPr>
        <w:pStyle w:val="11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(наименование (проекта) нормативного правового акта Белоярского района,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 которому проведены публичные консультации)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1"/>
        <w:ind w:firstLine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Результаты  публичных  консультаций  и  позиция _____________ (наименование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органа,  осуществляющего  экспертизу нормативных правовых актов Белоярского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района) отражены в таблице результатов публичных консультаций.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Таблица результатов публичных консультаций</w:t>
      </w:r>
    </w:p>
    <w:p>
      <w:pPr>
        <w:ind w:firstLine="540"/>
        <w:rPr>
          <w:rFonts w:hint="default" w:cs="Times New Roman"/>
          <w:sz w:val="24"/>
          <w:szCs w:val="24"/>
        </w:rPr>
      </w:pPr>
    </w:p>
    <w:tbl>
      <w:tblPr>
        <w:tblStyle w:val="3"/>
        <w:tblW w:w="0" w:type="auto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721"/>
        <w:gridCol w:w="3175"/>
        <w:gridCol w:w="31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Результаты публичных консультаций Наименование субъекта публичных консультаций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Высказанное мнение (замечания и (или) предложения)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Позиция регулирующего органа или органа, осуществляющего экспертизу нормативных правовых актов Белоярского района (с обоснованием позиции)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</w:tr>
    </w:tbl>
    <w:p>
      <w:pPr>
        <w:ind w:firstLine="540"/>
        <w:rPr>
          <w:rFonts w:hint="default" w:cs="Times New Roman"/>
          <w:sz w:val="24"/>
          <w:szCs w:val="24"/>
        </w:rPr>
      </w:pPr>
    </w:p>
    <w:p>
      <w:pPr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Приложения: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1. Текст скорректированного по итогам публичных консультаций (проекта) нормативного правового акта Белоярского района.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2. Копии отзывов участников публичных консультаций.</w:t>
      </w:r>
    </w:p>
    <w:p>
      <w:pPr>
        <w:jc w:val="left"/>
        <w:rPr>
          <w:rFonts w:hint="default" w:cs="Times New Roman"/>
          <w:sz w:val="24"/>
          <w:szCs w:val="24"/>
        </w:rPr>
      </w:pPr>
    </w:p>
    <w:p>
      <w:pPr>
        <w:jc w:val="left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Приложение 6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к Порядку проведения оценки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регулирующего воздействия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проектов нормативных правовых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актов Белоярского района,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экспертизы и оценки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фактического воздействия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принятых нормативных правовых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актов Белоярского района</w:t>
      </w:r>
    </w:p>
    <w:p>
      <w:pPr>
        <w:jc w:val="right"/>
        <w:rPr>
          <w:rFonts w:hint="default" w:cs="Times New Roman"/>
          <w:sz w:val="24"/>
          <w:szCs w:val="24"/>
        </w:rPr>
      </w:pPr>
    </w:p>
    <w:p>
      <w:pPr>
        <w:jc w:val="center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УВЕДОМЛЕНИЕ</w:t>
      </w:r>
    </w:p>
    <w:p>
      <w:pPr>
        <w:jc w:val="center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о проведении публичных консультаций в целях проведения</w:t>
      </w:r>
    </w:p>
    <w:p>
      <w:pPr>
        <w:jc w:val="center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оценки фактического воздействия нормативного правового акта</w:t>
      </w:r>
    </w:p>
    <w:p>
      <w:pPr>
        <w:jc w:val="center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Белоярского района</w:t>
      </w:r>
    </w:p>
    <w:p>
      <w:pPr>
        <w:jc w:val="left"/>
        <w:rPr>
          <w:rFonts w:hint="default" w:cs="Times New Roman"/>
          <w:sz w:val="24"/>
          <w:szCs w:val="24"/>
        </w:rPr>
      </w:pPr>
    </w:p>
    <w:p>
      <w:pPr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Исключено. -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consultantplus://offline/ref=08CA304E1766304D255A78612968A0A617330A3B70D97232CDBF64F4BA86C6D3A3029B2729A1876A1B8772093E5146A0C7DE3A43FA9268F8F73BD1B8v0H8H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Постановление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Администрации Белоярского района от 20.11.2023 N 695.</w:t>
      </w:r>
    </w:p>
    <w:p>
      <w:pPr>
        <w:jc w:val="right"/>
        <w:outlineLvl w:val="1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Приложение 7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к Порядку проведения оценки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регулирующего воздействия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проектов нормативных правовых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актов Белоярского района,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экспертизы и оценки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фактического воздействия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принятых нормативных правовых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актов Белоярского района</w:t>
      </w:r>
    </w:p>
    <w:p>
      <w:pPr>
        <w:jc w:val="left"/>
        <w:rPr>
          <w:rFonts w:hint="default" w:cs="Times New Roman"/>
          <w:sz w:val="24"/>
          <w:szCs w:val="24"/>
        </w:rPr>
      </w:pPr>
    </w:p>
    <w:p>
      <w:pPr>
        <w:jc w:val="center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Типовая форма</w:t>
      </w:r>
    </w:p>
    <w:p>
      <w:pPr>
        <w:jc w:val="center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опросного листа при проведении публичных консультаций</w:t>
      </w:r>
    </w:p>
    <w:p>
      <w:pPr>
        <w:jc w:val="center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в рамках оценки фактического воздействия муниципального</w:t>
      </w:r>
    </w:p>
    <w:p>
      <w:pPr>
        <w:jc w:val="center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нормативного правового акта</w:t>
      </w:r>
    </w:p>
    <w:p>
      <w:pPr>
        <w:jc w:val="left"/>
        <w:rPr>
          <w:rFonts w:hint="default" w:cs="Times New Roman"/>
          <w:sz w:val="24"/>
          <w:szCs w:val="24"/>
        </w:rPr>
      </w:pPr>
    </w:p>
    <w:p>
      <w:pPr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Исключен. -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consultantplus://offline/ref=08CA304E1766304D255A78612968A0A617330A3B70D97232CDBF64F4BA86C6D3A3029B2729A1876A1B8772093F5146A0C7DE3A43FA9268F8F73BD1B8v0H8H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Постановление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Администрации Белоярского района от 20.11.2023 N 695.</w:t>
      </w:r>
    </w:p>
    <w:p>
      <w:pPr>
        <w:ind w:firstLine="540"/>
        <w:rPr>
          <w:rFonts w:hint="default" w:cs="Times New Roman"/>
          <w:sz w:val="24"/>
          <w:szCs w:val="24"/>
        </w:rPr>
      </w:pPr>
    </w:p>
    <w:p>
      <w:pPr>
        <w:rPr>
          <w:rFonts w:hint="default" w:cs="Times New Roman"/>
          <w:sz w:val="24"/>
          <w:szCs w:val="24"/>
        </w:rPr>
      </w:pPr>
    </w:p>
    <w:p>
      <w:pPr>
        <w:rPr>
          <w:rFonts w:hint="default" w:cs="Times New Roman"/>
          <w:sz w:val="24"/>
          <w:szCs w:val="24"/>
        </w:rPr>
      </w:pPr>
    </w:p>
    <w:p>
      <w:pPr>
        <w:rPr>
          <w:rFonts w:hint="default" w:cs="Times New Roman"/>
          <w:sz w:val="24"/>
          <w:szCs w:val="24"/>
        </w:rPr>
      </w:pPr>
    </w:p>
    <w:p>
      <w:pPr>
        <w:rPr>
          <w:rFonts w:hint="default" w:cs="Times New Roman"/>
          <w:sz w:val="24"/>
          <w:szCs w:val="24"/>
        </w:rPr>
      </w:pPr>
    </w:p>
    <w:p>
      <w:pPr>
        <w:jc w:val="right"/>
        <w:outlineLvl w:val="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Приложение 2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к постановлению администрации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Белоярского района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от 5 октября 2015 года N 1235</w:t>
      </w:r>
    </w:p>
    <w:p>
      <w:pPr>
        <w:jc w:val="left"/>
        <w:rPr>
          <w:rFonts w:hint="default" w:cs="Times New Roman"/>
          <w:sz w:val="24"/>
          <w:szCs w:val="24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3"/>
        <w:gridCol w:w="9921"/>
        <w:gridCol w:w="1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CED3F1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4F3F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4F3F8"/>
            <w:noWrap w:val="0"/>
            <w:tcMar>
              <w:top w:w="113" w:type="dxa"/>
              <w:left w:w="0" w:type="dxa"/>
              <w:bottom w:w="113" w:type="dxa"/>
              <w:right w:w="0" w:type="dxa"/>
            </w:tcMar>
            <w:vAlign w:val="top"/>
          </w:tcPr>
          <w:p>
            <w:pPr>
              <w:jc w:val="center"/>
              <w:rPr>
                <w:rFonts w:hint="default" w:cs="Times New Roman"/>
                <w:color w:val="392C69"/>
                <w:sz w:val="24"/>
                <w:szCs w:val="24"/>
              </w:rPr>
            </w:pPr>
            <w:r>
              <w:rPr>
                <w:rFonts w:hint="default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>
            <w:pPr>
              <w:jc w:val="center"/>
              <w:rPr>
                <w:rFonts w:hint="default" w:cs="Times New Roman"/>
                <w:color w:val="392C69"/>
                <w:sz w:val="24"/>
                <w:szCs w:val="24"/>
              </w:rPr>
            </w:pPr>
            <w:r>
              <w:rPr>
                <w:rFonts w:hint="default" w:cs="Times New Roman"/>
                <w:color w:val="392C69"/>
                <w:sz w:val="24"/>
                <w:szCs w:val="24"/>
              </w:rPr>
              <w:t xml:space="preserve">(в ред. </w:t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instrText xml:space="preserve">HYPERLINK consultantplus://offline/ref=08CA304E1766304D255A78612968A0A617330A3B70D67A37CEBA64F4BA86C6D3A3029B2729A1876A1B87720C305146A0C7DE3A43FA9268F8F73BD1B8v0H8H </w:instrText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cs="Times New Roman"/>
                <w:color w:val="0000FF"/>
                <w:sz w:val="24"/>
                <w:szCs w:val="24"/>
              </w:rPr>
              <w:t>постановления</w:t>
            </w:r>
            <w:r>
              <w:rPr>
                <w:rFonts w:hint="default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t xml:space="preserve"> Администрации Белоярского района от 19.12.2022 N 1175)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4F3F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center"/>
              <w:rPr>
                <w:rFonts w:hint="default" w:cs="Times New Roman"/>
                <w:color w:val="392C69"/>
                <w:sz w:val="24"/>
                <w:szCs w:val="24"/>
              </w:rPr>
            </w:pPr>
          </w:p>
        </w:tc>
      </w:tr>
    </w:tbl>
    <w:p>
      <w:pPr>
        <w:rPr>
          <w:rFonts w:hint="default" w:cs="Times New Roman"/>
          <w:sz w:val="24"/>
          <w:szCs w:val="24"/>
        </w:rPr>
      </w:pPr>
    </w:p>
    <w:p>
      <w:pPr>
        <w:rPr>
          <w:rFonts w:hint="default" w:cs="Times New Roman"/>
          <w:sz w:val="24"/>
          <w:szCs w:val="24"/>
        </w:rPr>
      </w:pPr>
    </w:p>
    <w:p>
      <w:pPr>
        <w:pStyle w:val="7"/>
        <w:spacing w:beforeLines="0" w:afterLines="0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ФОРМА</w:t>
      </w:r>
    </w:p>
    <w:p>
      <w:pPr>
        <w:pStyle w:val="7"/>
        <w:spacing w:beforeLines="0" w:afterLines="0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сводного отчета о результатах проведения оценки регулирующего воздействия проекта нормативного правового акта</w:t>
      </w:r>
    </w:p>
    <w:p>
      <w:pPr>
        <w:pStyle w:val="7"/>
        <w:spacing w:beforeLines="0" w:afterLines="0"/>
        <w:rPr>
          <w:rFonts w:hint="default" w:cs="Times New Roman"/>
          <w:b/>
          <w:sz w:val="24"/>
          <w:szCs w:val="24"/>
        </w:rPr>
      </w:pPr>
    </w:p>
    <w:tbl>
      <w:tblPr>
        <w:tblStyle w:val="3"/>
        <w:tblW w:w="4945" w:type="pct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8"/>
        <w:gridCol w:w="4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8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Сроки проведения публичного обсуждения</w:t>
            </w:r>
          </w:p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проекта нормативного правового акта: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8" w:hRule="atLeast"/>
        </w:trPr>
        <w:tc>
          <w:tcPr>
            <w:tcW w:w="2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val="en-US"/>
              </w:rPr>
            </w:pPr>
            <w:r>
              <w:rPr>
                <w:rFonts w:hint="default" w:cs="Times New Roman"/>
                <w:sz w:val="24"/>
                <w:szCs w:val="24"/>
              </w:rPr>
              <w:t>начало</w:t>
            </w:r>
            <w:r>
              <w:rPr>
                <w:rFonts w:hint="default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«___»________ 20 ____ года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7" w:hRule="atLeast"/>
        </w:trPr>
        <w:tc>
          <w:tcPr>
            <w:tcW w:w="2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val="en-US"/>
              </w:rPr>
            </w:pPr>
            <w:r>
              <w:rPr>
                <w:rFonts w:hint="default" w:cs="Times New Roman"/>
                <w:sz w:val="24"/>
                <w:szCs w:val="24"/>
              </w:rPr>
              <w:t>окончание</w:t>
            </w:r>
            <w:r>
              <w:rPr>
                <w:rFonts w:hint="default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«___»________ 20 ____ года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7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Сведения о количестве замечаний и предложений, полученных в ходе проведения публичных консультаций по проекту нормативного правового акта: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7" w:hRule="atLeast"/>
        </w:trPr>
        <w:tc>
          <w:tcPr>
            <w:tcW w:w="2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Всего замечаний и предложений, из них</w:t>
            </w:r>
          </w:p>
        </w:tc>
        <w:tc>
          <w:tcPr>
            <w:tcW w:w="2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указывается количество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7" w:hRule="atLeast"/>
        </w:trPr>
        <w:tc>
          <w:tcPr>
            <w:tcW w:w="2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учтено полностью</w:t>
            </w:r>
          </w:p>
        </w:tc>
        <w:tc>
          <w:tcPr>
            <w:tcW w:w="2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7" w:hRule="atLeast"/>
        </w:trPr>
        <w:tc>
          <w:tcPr>
            <w:tcW w:w="2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учтено частично</w:t>
            </w:r>
          </w:p>
        </w:tc>
        <w:tc>
          <w:tcPr>
            <w:tcW w:w="2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7" w:hRule="atLeast"/>
        </w:trPr>
        <w:tc>
          <w:tcPr>
            <w:tcW w:w="2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не учтено</w:t>
            </w:r>
          </w:p>
        </w:tc>
        <w:tc>
          <w:tcPr>
            <w:tcW w:w="2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</w:tr>
    </w:tbl>
    <w:p>
      <w:pPr>
        <w:pStyle w:val="7"/>
        <w:spacing w:beforeLines="0" w:afterLines="0"/>
        <w:rPr>
          <w:rFonts w:hint="default" w:cs="Times New Roman"/>
          <w:b/>
          <w:sz w:val="24"/>
          <w:szCs w:val="24"/>
        </w:rPr>
      </w:pPr>
    </w:p>
    <w:p>
      <w:pPr>
        <w:pStyle w:val="7"/>
        <w:numPr>
          <w:ilvl w:val="0"/>
          <w:numId w:val="1"/>
        </w:numPr>
        <w:spacing w:beforeLines="0" w:afterLines="0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Общая информация</w:t>
      </w:r>
    </w:p>
    <w:tbl>
      <w:tblPr>
        <w:tblStyle w:val="3"/>
        <w:tblW w:w="494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3730"/>
        <w:gridCol w:w="5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eastAsia="en-US"/>
              </w:rPr>
            </w:pPr>
            <w:r>
              <w:rPr>
                <w:rFonts w:hint="default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46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 xml:space="preserve">Структурное подразделение администрации Белоярского района (далее – разработчик): </w:t>
            </w:r>
          </w:p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eastAsia="en-US"/>
              </w:rPr>
            </w:pPr>
            <w:r>
              <w:rPr>
                <w:rFonts w:hint="default" w:cs="Times New Roman"/>
                <w:sz w:val="24"/>
                <w:szCs w:val="24"/>
                <w:lang w:eastAsia="en-US"/>
              </w:rPr>
              <w:t>(указываются полное и краткое наименования)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67" w:hRule="atLeast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eastAsia="en-US"/>
              </w:rPr>
            </w:pPr>
            <w:r>
              <w:rPr>
                <w:rFonts w:hint="default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46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 xml:space="preserve">Сведения о структурных подразделениях администрации Белоярского района – соисполнителях: </w:t>
            </w:r>
          </w:p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eastAsia="en-US"/>
              </w:rPr>
            </w:pPr>
            <w:r>
              <w:rPr>
                <w:rFonts w:hint="default" w:cs="Times New Roman"/>
                <w:sz w:val="24"/>
                <w:szCs w:val="24"/>
                <w:lang w:eastAsia="en-US"/>
              </w:rPr>
              <w:t>(указываются полное и краткое наименования)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91" w:hRule="atLeast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eastAsia="en-US"/>
              </w:rPr>
            </w:pPr>
            <w:r>
              <w:rPr>
                <w:rFonts w:hint="default" w:cs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46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 xml:space="preserve">Вид и наименование проекта нормативного правового акта: </w:t>
            </w:r>
          </w:p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eastAsia="en-US"/>
              </w:rPr>
            </w:pPr>
            <w:r>
              <w:rPr>
                <w:rFonts w:hint="default" w:cs="Times New Roman"/>
                <w:sz w:val="24"/>
                <w:szCs w:val="24"/>
                <w:lang w:eastAsia="en-US"/>
              </w:rPr>
              <w:t>(</w:t>
            </w:r>
            <w:r>
              <w:rPr>
                <w:rFonts w:hint="default" w:cs="Times New Roman"/>
                <w:sz w:val="24"/>
                <w:szCs w:val="24"/>
              </w:rPr>
              <w:t>место для текстового описания</w:t>
            </w:r>
            <w:r>
              <w:rPr>
                <w:rFonts w:hint="default" w:cs="Times New Roman"/>
                <w:sz w:val="24"/>
                <w:szCs w:val="24"/>
                <w:lang w:eastAsia="en-US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92" w:hRule="atLeast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eastAsia="en-US"/>
              </w:rPr>
            </w:pPr>
            <w:r>
              <w:rPr>
                <w:rFonts w:hint="default" w:cs="Times New Roman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46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 xml:space="preserve">Краткое описание содержания предлагаемого правового регулирования, основание для разработки проекта нормативного правового акта: </w:t>
            </w:r>
          </w:p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eastAsia="en-US"/>
              </w:rPr>
            </w:pPr>
            <w:r>
              <w:rPr>
                <w:rFonts w:hint="default" w:cs="Times New Roman"/>
                <w:sz w:val="24"/>
                <w:szCs w:val="24"/>
                <w:lang w:eastAsia="en-US"/>
              </w:rPr>
              <w:t>(</w:t>
            </w:r>
            <w:r>
              <w:rPr>
                <w:rFonts w:hint="default" w:cs="Times New Roman"/>
                <w:sz w:val="24"/>
                <w:szCs w:val="24"/>
              </w:rPr>
              <w:t>место для текстового описания</w:t>
            </w:r>
            <w:r>
              <w:rPr>
                <w:rFonts w:hint="default" w:cs="Times New Roman"/>
                <w:sz w:val="24"/>
                <w:szCs w:val="24"/>
                <w:lang w:eastAsia="en-US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33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eastAsia="en-US"/>
              </w:rPr>
            </w:pPr>
            <w:r>
              <w:rPr>
                <w:rFonts w:hint="default" w:cs="Times New Roman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46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val="en-US"/>
              </w:rPr>
            </w:pPr>
            <w:r>
              <w:rPr>
                <w:rFonts w:hint="default" w:cs="Times New Roman"/>
                <w:sz w:val="24"/>
                <w:szCs w:val="24"/>
                <w:lang w:val="en-US"/>
              </w:rPr>
              <w:t>Контактная информация исполнителя разработчика: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3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Ф.И.О.: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3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Должность: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49" w:hRule="atLeast"/>
        </w:trPr>
        <w:tc>
          <w:tcPr>
            <w:tcW w:w="3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Тел: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49" w:hRule="atLeast"/>
        </w:trPr>
        <w:tc>
          <w:tcPr>
            <w:tcW w:w="3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val="en-US"/>
              </w:rPr>
            </w:pPr>
          </w:p>
        </w:tc>
      </w:tr>
    </w:tbl>
    <w:p>
      <w:pPr>
        <w:pStyle w:val="7"/>
        <w:spacing w:beforeLines="0" w:afterLines="0"/>
        <w:jc w:val="both"/>
        <w:rPr>
          <w:rFonts w:hint="default" w:cs="Times New Roman"/>
          <w:sz w:val="24"/>
          <w:szCs w:val="24"/>
        </w:rPr>
      </w:pPr>
    </w:p>
    <w:p>
      <w:pPr>
        <w:pStyle w:val="7"/>
        <w:numPr>
          <w:ilvl w:val="0"/>
          <w:numId w:val="2"/>
        </w:numPr>
        <w:spacing w:beforeLines="0" w:afterLines="0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Степень регулирующего воздействия проекта нормативного правового акта</w:t>
      </w:r>
    </w:p>
    <w:tbl>
      <w:tblPr>
        <w:tblStyle w:val="3"/>
        <w:tblW w:w="494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5322"/>
        <w:gridCol w:w="4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eastAsia="en-US"/>
              </w:rPr>
            </w:pPr>
            <w:r>
              <w:rPr>
                <w:rFonts w:hint="default" w:cs="Times New Roman"/>
                <w:sz w:val="24"/>
                <w:szCs w:val="24"/>
                <w:lang w:val="en-US" w:eastAsia="en-US"/>
              </w:rPr>
              <w:t>2</w:t>
            </w:r>
            <w:r>
              <w:rPr>
                <w:rFonts w:hint="default" w:cs="Times New Roman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2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 xml:space="preserve">Степень регулирующего воздействия проекта нормативного правового акта: </w:t>
            </w:r>
          </w:p>
        </w:tc>
        <w:tc>
          <w:tcPr>
            <w:tcW w:w="2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eastAsia="en-US"/>
              </w:rPr>
            </w:pPr>
            <w:r>
              <w:rPr>
                <w:rFonts w:hint="default" w:cs="Times New Roman"/>
                <w:sz w:val="24"/>
                <w:szCs w:val="24"/>
                <w:lang w:eastAsia="en-US"/>
              </w:rPr>
              <w:t>(высокая/ средняя/ низкая)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31" w:hRule="atLeast"/>
        </w:trPr>
        <w:tc>
          <w:tcPr>
            <w:tcW w:w="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eastAsia="en-US"/>
              </w:rPr>
            </w:pPr>
            <w:r>
              <w:rPr>
                <w:rFonts w:hint="default" w:cs="Times New Roman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4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 xml:space="preserve">Обоснование отнесения проекта нормативного правового акта к определенной степени регулирующего воздействия: </w:t>
            </w:r>
          </w:p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eastAsia="en-US"/>
              </w:rPr>
            </w:pPr>
            <w:r>
              <w:rPr>
                <w:rFonts w:hint="default" w:cs="Times New Roman"/>
                <w:sz w:val="24"/>
                <w:szCs w:val="24"/>
                <w:lang w:eastAsia="en-US"/>
              </w:rPr>
              <w:t>(место для текстового описания)</w:t>
            </w:r>
          </w:p>
        </w:tc>
      </w:tr>
    </w:tbl>
    <w:p>
      <w:pPr>
        <w:pStyle w:val="7"/>
        <w:spacing w:beforeLines="0" w:afterLines="0"/>
        <w:jc w:val="both"/>
        <w:rPr>
          <w:rFonts w:hint="default" w:cs="Times New Roman"/>
          <w:sz w:val="24"/>
          <w:szCs w:val="24"/>
        </w:rPr>
      </w:pPr>
    </w:p>
    <w:p>
      <w:pPr>
        <w:pStyle w:val="7"/>
        <w:numPr>
          <w:ilvl w:val="0"/>
          <w:numId w:val="2"/>
        </w:numPr>
        <w:spacing w:beforeLines="0" w:afterLines="0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tbl>
      <w:tblPr>
        <w:tblStyle w:val="3"/>
        <w:tblW w:w="494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9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eastAsia="en-US"/>
              </w:rPr>
            </w:pPr>
            <w:r>
              <w:rPr>
                <w:rFonts w:hint="default" w:cs="Times New Roman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4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Описание проблемы, на решение которой направлен предлагаемый способ регулирования, условий и факторов ее существования (в том числе описание убытков в виде реального ущерба и упущенной выгоды, и их количественная оценка):</w:t>
            </w:r>
          </w:p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eastAsia="en-US"/>
              </w:rPr>
            </w:pPr>
            <w:r>
              <w:rPr>
                <w:rFonts w:hint="default" w:cs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hint="default" w:cs="Times New Roman"/>
                <w:sz w:val="24"/>
                <w:szCs w:val="24"/>
              </w:rPr>
              <w:t>место для текстового описания</w:t>
            </w:r>
            <w:r>
              <w:rPr>
                <w:rFonts w:hint="default" w:cs="Times New Roman"/>
                <w:sz w:val="24"/>
                <w:szCs w:val="24"/>
                <w:lang w:eastAsia="en-US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eastAsia="en-US"/>
              </w:rPr>
            </w:pPr>
            <w:r>
              <w:rPr>
                <w:rFonts w:hint="default" w:cs="Times New Roman"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4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Негативные эффекты, возникающие в связи с наличием проблемы:</w:t>
            </w:r>
          </w:p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eastAsia="en-US"/>
              </w:rPr>
            </w:pPr>
            <w:r>
              <w:rPr>
                <w:rFonts w:hint="default" w:cs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hint="default" w:cs="Times New Roman"/>
                <w:sz w:val="24"/>
                <w:szCs w:val="24"/>
              </w:rPr>
              <w:t>место для текстового описания</w:t>
            </w:r>
            <w:r>
              <w:rPr>
                <w:rFonts w:hint="default" w:cs="Times New Roman"/>
                <w:sz w:val="24"/>
                <w:szCs w:val="24"/>
                <w:lang w:eastAsia="en-US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759" w:hRule="atLeast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eastAsia="en-US"/>
              </w:rPr>
            </w:pPr>
            <w:r>
              <w:rPr>
                <w:rFonts w:hint="default" w:cs="Times New Roman"/>
                <w:sz w:val="24"/>
                <w:szCs w:val="24"/>
                <w:lang w:eastAsia="en-US"/>
              </w:rPr>
              <w:t>3.3.</w:t>
            </w:r>
          </w:p>
        </w:tc>
        <w:tc>
          <w:tcPr>
            <w:tcW w:w="4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      </w:r>
          </w:p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eastAsia="en-US"/>
              </w:rPr>
            </w:pPr>
            <w:r>
              <w:rPr>
                <w:rFonts w:hint="default" w:cs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hint="default" w:cs="Times New Roman"/>
                <w:sz w:val="24"/>
                <w:szCs w:val="24"/>
              </w:rPr>
              <w:t>место для текстового описания</w:t>
            </w:r>
            <w:r>
              <w:rPr>
                <w:rFonts w:hint="default" w:cs="Times New Roman"/>
                <w:sz w:val="24"/>
                <w:szCs w:val="24"/>
                <w:lang w:eastAsia="en-US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eastAsia="en-US"/>
              </w:rPr>
            </w:pPr>
            <w:r>
              <w:rPr>
                <w:rFonts w:hint="default" w:cs="Times New Roman"/>
                <w:sz w:val="24"/>
                <w:szCs w:val="24"/>
                <w:lang w:eastAsia="en-US"/>
              </w:rPr>
              <w:t>3.4.</w:t>
            </w:r>
          </w:p>
        </w:tc>
        <w:tc>
          <w:tcPr>
            <w:tcW w:w="4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Описание условий, при которых проблема может быть решена в целом без вмешательства со стороны государства:</w:t>
            </w:r>
          </w:p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eastAsia="en-US"/>
              </w:rPr>
            </w:pPr>
            <w:r>
              <w:rPr>
                <w:rFonts w:hint="default" w:cs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hint="default" w:cs="Times New Roman"/>
                <w:sz w:val="24"/>
                <w:szCs w:val="24"/>
              </w:rPr>
              <w:t>место для текстового описания</w:t>
            </w:r>
            <w:r>
              <w:rPr>
                <w:rFonts w:hint="default" w:cs="Times New Roman"/>
                <w:sz w:val="24"/>
                <w:szCs w:val="24"/>
                <w:lang w:eastAsia="en-US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eastAsia="en-US"/>
              </w:rPr>
            </w:pPr>
            <w:r>
              <w:rPr>
                <w:rFonts w:hint="default" w:cs="Times New Roman"/>
                <w:sz w:val="24"/>
                <w:szCs w:val="24"/>
                <w:lang w:eastAsia="en-US"/>
              </w:rPr>
              <w:t>3.5.</w:t>
            </w:r>
          </w:p>
        </w:tc>
        <w:tc>
          <w:tcPr>
            <w:tcW w:w="4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Источники данных:</w:t>
            </w:r>
          </w:p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eastAsia="en-US"/>
              </w:rPr>
            </w:pPr>
            <w:r>
              <w:rPr>
                <w:rFonts w:hint="default" w:cs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hint="default" w:cs="Times New Roman"/>
                <w:sz w:val="24"/>
                <w:szCs w:val="24"/>
              </w:rPr>
              <w:t>место для текстового описания</w:t>
            </w:r>
            <w:r>
              <w:rPr>
                <w:rFonts w:hint="default" w:cs="Times New Roman"/>
                <w:sz w:val="24"/>
                <w:szCs w:val="24"/>
                <w:lang w:eastAsia="en-US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eastAsia="en-US"/>
              </w:rPr>
            </w:pPr>
            <w:r>
              <w:rPr>
                <w:rFonts w:hint="default" w:cs="Times New Roman"/>
                <w:sz w:val="24"/>
                <w:szCs w:val="24"/>
                <w:lang w:eastAsia="en-US"/>
              </w:rPr>
              <w:t>3.6.</w:t>
            </w:r>
          </w:p>
        </w:tc>
        <w:tc>
          <w:tcPr>
            <w:tcW w:w="4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Иная информация о проблеме:</w:t>
            </w:r>
          </w:p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eastAsia="en-US"/>
              </w:rPr>
            </w:pPr>
            <w:r>
              <w:rPr>
                <w:rFonts w:hint="default" w:cs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hint="default" w:cs="Times New Roman"/>
                <w:sz w:val="24"/>
                <w:szCs w:val="24"/>
              </w:rPr>
              <w:t>место для текстового описания</w:t>
            </w:r>
            <w:r>
              <w:rPr>
                <w:rFonts w:hint="default" w:cs="Times New Roman"/>
                <w:sz w:val="24"/>
                <w:szCs w:val="24"/>
                <w:lang w:eastAsia="en-US"/>
              </w:rPr>
              <w:t>)</w:t>
            </w:r>
          </w:p>
        </w:tc>
      </w:tr>
    </w:tbl>
    <w:p>
      <w:pPr>
        <w:pStyle w:val="7"/>
        <w:spacing w:beforeLines="0" w:afterLines="0"/>
        <w:jc w:val="both"/>
        <w:rPr>
          <w:rFonts w:hint="default" w:cs="Times New Roman"/>
          <w:sz w:val="24"/>
          <w:szCs w:val="24"/>
        </w:rPr>
      </w:pPr>
    </w:p>
    <w:p>
      <w:pPr>
        <w:pStyle w:val="7"/>
        <w:numPr>
          <w:ilvl w:val="0"/>
          <w:numId w:val="2"/>
        </w:numPr>
        <w:spacing w:beforeLines="0" w:afterLines="0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Опыт решения аналогичных проблем в других субъектах Российской Федерации, в том числе в автономном округе, международный опыт в соответствующих сферах деятельности</w:t>
      </w:r>
    </w:p>
    <w:tbl>
      <w:tblPr>
        <w:tblStyle w:val="3"/>
        <w:tblW w:w="494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9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eastAsia="en-US"/>
              </w:rPr>
            </w:pPr>
            <w:r>
              <w:rPr>
                <w:rFonts w:hint="default" w:cs="Times New Roman"/>
                <w:sz w:val="24"/>
                <w:szCs w:val="24"/>
                <w:lang w:val="en-US" w:eastAsia="en-US"/>
              </w:rPr>
              <w:t>4</w:t>
            </w:r>
            <w:r>
              <w:rPr>
                <w:rFonts w:hint="default" w:cs="Times New Roman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4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Опыт решения аналогичных проблем в других субъектах Российской Федерации, в том числе в автономном округе, международный опыт в соответствующих сферах деятельности:</w:t>
            </w:r>
          </w:p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eastAsia="en-US"/>
              </w:rPr>
            </w:pPr>
            <w:r>
              <w:rPr>
                <w:rFonts w:hint="default" w:cs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hint="default" w:cs="Times New Roman"/>
                <w:sz w:val="24"/>
                <w:szCs w:val="24"/>
              </w:rPr>
              <w:t>место для текстового описания</w:t>
            </w:r>
            <w:r>
              <w:rPr>
                <w:rFonts w:hint="default" w:cs="Times New Roman"/>
                <w:sz w:val="24"/>
                <w:szCs w:val="24"/>
                <w:lang w:eastAsia="en-US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eastAsia="en-US"/>
              </w:rPr>
            </w:pPr>
            <w:r>
              <w:rPr>
                <w:rFonts w:hint="default" w:cs="Times New Roman"/>
                <w:sz w:val="24"/>
                <w:szCs w:val="24"/>
                <w:lang w:eastAsia="en-US"/>
              </w:rPr>
              <w:t>4.2.</w:t>
            </w:r>
          </w:p>
        </w:tc>
        <w:tc>
          <w:tcPr>
            <w:tcW w:w="4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Источники данных:</w:t>
            </w:r>
          </w:p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eastAsia="en-US"/>
              </w:rPr>
            </w:pPr>
            <w:r>
              <w:rPr>
                <w:rFonts w:hint="default" w:cs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hint="default" w:cs="Times New Roman"/>
                <w:sz w:val="24"/>
                <w:szCs w:val="24"/>
              </w:rPr>
              <w:t>место для текстового описания</w:t>
            </w:r>
            <w:r>
              <w:rPr>
                <w:rFonts w:hint="default" w:cs="Times New Roman"/>
                <w:sz w:val="24"/>
                <w:szCs w:val="24"/>
                <w:lang w:eastAsia="en-US"/>
              </w:rPr>
              <w:t>)</w:t>
            </w:r>
          </w:p>
        </w:tc>
      </w:tr>
    </w:tbl>
    <w:p>
      <w:pPr>
        <w:pStyle w:val="7"/>
        <w:spacing w:beforeLines="0" w:afterLines="0"/>
        <w:jc w:val="both"/>
        <w:rPr>
          <w:rFonts w:hint="default" w:cs="Times New Roman"/>
          <w:sz w:val="24"/>
          <w:szCs w:val="24"/>
        </w:rPr>
      </w:pPr>
    </w:p>
    <w:p>
      <w:pPr>
        <w:pStyle w:val="7"/>
        <w:spacing w:beforeLines="0" w:afterLines="0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5.  Цели предлагаемого регулирования и их соответствие принципам правового регулирования, программным документам Губернатора Ханты-Мансийского автономного округа – Югры, Правительства Ханты-Мансийского автономного округа – Югры</w:t>
      </w:r>
    </w:p>
    <w:tbl>
      <w:tblPr>
        <w:tblStyle w:val="3"/>
        <w:tblW w:w="494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4046"/>
        <w:gridCol w:w="839"/>
        <w:gridCol w:w="4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89" w:hRule="atLeast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eastAsia="en-US"/>
              </w:rPr>
            </w:pPr>
            <w:r>
              <w:rPr>
                <w:rFonts w:hint="default" w:cs="Times New Roman"/>
                <w:sz w:val="24"/>
                <w:szCs w:val="24"/>
                <w:lang w:val="en-US" w:eastAsia="en-US"/>
              </w:rPr>
              <w:t>5</w:t>
            </w:r>
            <w:r>
              <w:rPr>
                <w:rFonts w:hint="default" w:cs="Times New Roman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1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eastAsia="en-US"/>
              </w:rPr>
            </w:pPr>
            <w:r>
              <w:rPr>
                <w:rFonts w:hint="default" w:cs="Times New Roman"/>
                <w:sz w:val="24"/>
                <w:szCs w:val="24"/>
                <w:lang w:eastAsia="en-US"/>
              </w:rPr>
              <w:t>Цели предлагаемого регулирования: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eastAsia="en-US"/>
              </w:rPr>
            </w:pPr>
            <w:r>
              <w:rPr>
                <w:rFonts w:hint="default" w:cs="Times New Roman"/>
                <w:sz w:val="24"/>
                <w:szCs w:val="24"/>
                <w:lang w:val="en-US" w:eastAsia="en-US"/>
              </w:rPr>
              <w:t>5</w:t>
            </w:r>
            <w:r>
              <w:rPr>
                <w:rFonts w:hint="default" w:cs="Times New Roman"/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2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eastAsia="en-US"/>
              </w:rPr>
            </w:pPr>
            <w:r>
              <w:rPr>
                <w:rFonts w:hint="default" w:cs="Times New Roman"/>
                <w:sz w:val="24"/>
                <w:szCs w:val="24"/>
                <w:lang w:eastAsia="en-US"/>
              </w:rPr>
              <w:t>Установленные сроки достижения целей предлагаемого регулирования: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67" w:hRule="atLeast"/>
        </w:trPr>
        <w:tc>
          <w:tcPr>
            <w:tcW w:w="23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eastAsia="en-US"/>
              </w:rPr>
            </w:pPr>
            <w:r>
              <w:rPr>
                <w:rFonts w:hint="default" w:cs="Times New Roman"/>
                <w:sz w:val="24"/>
                <w:szCs w:val="24"/>
                <w:lang w:eastAsia="en-US"/>
              </w:rPr>
              <w:t>(Цель 1)</w:t>
            </w:r>
          </w:p>
        </w:tc>
        <w:tc>
          <w:tcPr>
            <w:tcW w:w="26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2" w:hRule="atLeast"/>
        </w:trPr>
        <w:tc>
          <w:tcPr>
            <w:tcW w:w="23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eastAsia="en-US"/>
              </w:rPr>
            </w:pPr>
            <w:r>
              <w:rPr>
                <w:rFonts w:hint="default" w:cs="Times New Roman"/>
                <w:sz w:val="24"/>
                <w:szCs w:val="24"/>
                <w:lang w:eastAsia="en-US"/>
              </w:rPr>
              <w:t>(Цель №)</w:t>
            </w:r>
          </w:p>
        </w:tc>
        <w:tc>
          <w:tcPr>
            <w:tcW w:w="26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eastAsia="en-US"/>
              </w:rPr>
            </w:pPr>
            <w:r>
              <w:rPr>
                <w:rFonts w:hint="default" w:cs="Times New Roman"/>
                <w:sz w:val="24"/>
                <w:szCs w:val="24"/>
                <w:lang w:val="en-US" w:eastAsia="en-US"/>
              </w:rPr>
              <w:t>5</w:t>
            </w:r>
            <w:r>
              <w:rPr>
                <w:rFonts w:hint="default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hint="default" w:cs="Times New Roman"/>
                <w:sz w:val="24"/>
                <w:szCs w:val="24"/>
                <w:lang w:val="en-US" w:eastAsia="en-US"/>
              </w:rPr>
              <w:t>3</w:t>
            </w:r>
            <w:r>
              <w:rPr>
                <w:rFonts w:hint="default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Обоснование соответствия целей предлагаемого регулирования принципам правового регулирования, программным документам Губернатора Ханты-Мансийского автономного округа – Югры, Правительства Ханты-Мансийского автономного округа – Югры:</w:t>
            </w:r>
          </w:p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eastAsia="en-US"/>
              </w:rPr>
            </w:pPr>
            <w:r>
              <w:rPr>
                <w:rFonts w:hint="default" w:cs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hint="default" w:cs="Times New Roman"/>
                <w:sz w:val="24"/>
                <w:szCs w:val="24"/>
              </w:rPr>
              <w:t>место для текстового описания</w:t>
            </w:r>
            <w:r>
              <w:rPr>
                <w:rFonts w:hint="default" w:cs="Times New Roman"/>
                <w:sz w:val="24"/>
                <w:szCs w:val="24"/>
                <w:lang w:eastAsia="en-US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eastAsia="en-US"/>
              </w:rPr>
            </w:pPr>
            <w:r>
              <w:rPr>
                <w:rFonts w:hint="default" w:cs="Times New Roman"/>
                <w:sz w:val="24"/>
                <w:szCs w:val="24"/>
                <w:lang w:val="en-US" w:eastAsia="en-US"/>
              </w:rPr>
              <w:t>5</w:t>
            </w:r>
            <w:r>
              <w:rPr>
                <w:rFonts w:hint="default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hint="default" w:cs="Times New Roman"/>
                <w:sz w:val="24"/>
                <w:szCs w:val="24"/>
                <w:lang w:val="en-US" w:eastAsia="en-US"/>
              </w:rPr>
              <w:t>4</w:t>
            </w:r>
            <w:r>
              <w:rPr>
                <w:rFonts w:hint="default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Иная информация о целях предлагаемого регулирования:</w:t>
            </w:r>
          </w:p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eastAsia="en-US"/>
              </w:rPr>
            </w:pPr>
            <w:r>
              <w:rPr>
                <w:rFonts w:hint="default" w:cs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hint="default" w:cs="Times New Roman"/>
                <w:sz w:val="24"/>
                <w:szCs w:val="24"/>
              </w:rPr>
              <w:t>место для текстового описания</w:t>
            </w:r>
            <w:r>
              <w:rPr>
                <w:rFonts w:hint="default" w:cs="Times New Roman"/>
                <w:sz w:val="24"/>
                <w:szCs w:val="24"/>
                <w:lang w:eastAsia="en-US"/>
              </w:rPr>
              <w:t>)</w:t>
            </w:r>
          </w:p>
        </w:tc>
      </w:tr>
    </w:tbl>
    <w:p>
      <w:pPr>
        <w:pStyle w:val="7"/>
        <w:spacing w:beforeLines="0" w:afterLines="0"/>
        <w:jc w:val="both"/>
        <w:rPr>
          <w:rFonts w:hint="default" w:cs="Times New Roman"/>
          <w:sz w:val="24"/>
          <w:szCs w:val="24"/>
        </w:rPr>
      </w:pPr>
    </w:p>
    <w:p>
      <w:pPr>
        <w:pStyle w:val="7"/>
        <w:numPr>
          <w:ilvl w:val="0"/>
          <w:numId w:val="3"/>
        </w:numPr>
        <w:spacing w:beforeLines="0" w:afterLines="0"/>
        <w:ind w:left="0" w:firstLine="709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Описание предлагаемого регулирования и иных возможных способов решения проблемы</w:t>
      </w:r>
    </w:p>
    <w:tbl>
      <w:tblPr>
        <w:tblStyle w:val="3"/>
        <w:tblW w:w="494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9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eastAsia="en-US"/>
              </w:rPr>
            </w:pPr>
            <w:r>
              <w:rPr>
                <w:rFonts w:hint="default" w:cs="Times New Roman"/>
                <w:sz w:val="24"/>
                <w:szCs w:val="24"/>
                <w:lang w:val="en-US" w:eastAsia="en-US"/>
              </w:rPr>
              <w:t>6</w:t>
            </w:r>
            <w:r>
              <w:rPr>
                <w:rFonts w:hint="default" w:cs="Times New Roman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4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Описание предлагаемого способа решения проблемы и преодоления связанных с ней негативных эффектов:</w:t>
            </w:r>
          </w:p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eastAsia="en-US"/>
              </w:rPr>
            </w:pPr>
            <w:r>
              <w:rPr>
                <w:rFonts w:hint="default" w:cs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hint="default" w:cs="Times New Roman"/>
                <w:sz w:val="24"/>
                <w:szCs w:val="24"/>
              </w:rPr>
              <w:t>место для текстового описания</w:t>
            </w:r>
            <w:r>
              <w:rPr>
                <w:rFonts w:hint="default" w:cs="Times New Roman"/>
                <w:sz w:val="24"/>
                <w:szCs w:val="24"/>
                <w:lang w:eastAsia="en-US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eastAsia="en-US"/>
              </w:rPr>
            </w:pPr>
            <w:r>
              <w:rPr>
                <w:rFonts w:hint="default" w:cs="Times New Roman"/>
                <w:sz w:val="24"/>
                <w:szCs w:val="24"/>
                <w:lang w:val="en-US" w:eastAsia="en-US"/>
              </w:rPr>
              <w:t>6</w:t>
            </w:r>
            <w:r>
              <w:rPr>
                <w:rFonts w:hint="default" w:cs="Times New Roman"/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4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Описание иных способов решения проблемы (с указанием того, каким образом каждым из способов могла бы быть решена проблема):</w:t>
            </w:r>
          </w:p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eastAsia="en-US"/>
              </w:rPr>
            </w:pPr>
            <w:r>
              <w:rPr>
                <w:rFonts w:hint="default" w:cs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hint="default" w:cs="Times New Roman"/>
                <w:sz w:val="24"/>
                <w:szCs w:val="24"/>
              </w:rPr>
              <w:t>место для текстового описания</w:t>
            </w:r>
            <w:r>
              <w:rPr>
                <w:rFonts w:hint="default" w:cs="Times New Roman"/>
                <w:sz w:val="24"/>
                <w:szCs w:val="24"/>
                <w:lang w:eastAsia="en-US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eastAsia="en-US"/>
              </w:rPr>
            </w:pPr>
            <w:r>
              <w:rPr>
                <w:rFonts w:hint="default" w:cs="Times New Roman"/>
                <w:sz w:val="24"/>
                <w:szCs w:val="24"/>
                <w:lang w:val="en-US" w:eastAsia="en-US"/>
              </w:rPr>
              <w:t>6</w:t>
            </w:r>
            <w:r>
              <w:rPr>
                <w:rFonts w:hint="default" w:cs="Times New Roman"/>
                <w:sz w:val="24"/>
                <w:szCs w:val="24"/>
                <w:lang w:eastAsia="en-US"/>
              </w:rPr>
              <w:t>.3.</w:t>
            </w:r>
          </w:p>
        </w:tc>
        <w:tc>
          <w:tcPr>
            <w:tcW w:w="4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Обоснование выбора предлагаемого способа решения проблемы:</w:t>
            </w:r>
          </w:p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eastAsia="en-US"/>
              </w:rPr>
            </w:pPr>
            <w:r>
              <w:rPr>
                <w:rFonts w:hint="default" w:cs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hint="default" w:cs="Times New Roman"/>
                <w:sz w:val="24"/>
                <w:szCs w:val="24"/>
              </w:rPr>
              <w:t>место для текстового описания</w:t>
            </w:r>
            <w:r>
              <w:rPr>
                <w:rFonts w:hint="default" w:cs="Times New Roman"/>
                <w:sz w:val="24"/>
                <w:szCs w:val="24"/>
                <w:lang w:eastAsia="en-US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eastAsia="en-US"/>
              </w:rPr>
            </w:pPr>
            <w:r>
              <w:rPr>
                <w:rFonts w:hint="default" w:cs="Times New Roman"/>
                <w:sz w:val="24"/>
                <w:szCs w:val="24"/>
                <w:lang w:val="en-US" w:eastAsia="en-US"/>
              </w:rPr>
              <w:t>6</w:t>
            </w:r>
            <w:r>
              <w:rPr>
                <w:rFonts w:hint="default" w:cs="Times New Roman"/>
                <w:sz w:val="24"/>
                <w:szCs w:val="24"/>
                <w:lang w:eastAsia="en-US"/>
              </w:rPr>
              <w:t>.4.</w:t>
            </w:r>
          </w:p>
        </w:tc>
        <w:tc>
          <w:tcPr>
            <w:tcW w:w="4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Иная информация о предлагаемом способе решения проблемы:</w:t>
            </w:r>
          </w:p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eastAsia="en-US"/>
              </w:rPr>
            </w:pPr>
            <w:r>
              <w:rPr>
                <w:rFonts w:hint="default" w:cs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hint="default" w:cs="Times New Roman"/>
                <w:sz w:val="24"/>
                <w:szCs w:val="24"/>
              </w:rPr>
              <w:t>место для текстового описания</w:t>
            </w:r>
            <w:r>
              <w:rPr>
                <w:rFonts w:hint="default" w:cs="Times New Roman"/>
                <w:sz w:val="24"/>
                <w:szCs w:val="24"/>
                <w:lang w:eastAsia="en-US"/>
              </w:rPr>
              <w:t>)</w:t>
            </w:r>
          </w:p>
        </w:tc>
      </w:tr>
    </w:tbl>
    <w:p>
      <w:pPr>
        <w:pStyle w:val="7"/>
        <w:spacing w:beforeLines="0" w:afterLines="0"/>
        <w:jc w:val="both"/>
        <w:rPr>
          <w:rFonts w:hint="default" w:cs="Times New Roman"/>
          <w:sz w:val="24"/>
          <w:szCs w:val="24"/>
        </w:rPr>
      </w:pPr>
    </w:p>
    <w:p>
      <w:pPr>
        <w:pStyle w:val="7"/>
        <w:numPr>
          <w:ilvl w:val="0"/>
          <w:numId w:val="3"/>
        </w:numPr>
        <w:spacing w:beforeLines="0" w:afterLines="0"/>
        <w:ind w:left="0" w:firstLine="709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Основные группы субъектов предпринимательской</w:t>
      </w:r>
      <w:r>
        <w:rPr>
          <w:rFonts w:hint="default" w:cs="Times New Roman"/>
          <w:b/>
          <w:sz w:val="24"/>
          <w:szCs w:val="24"/>
          <w:lang w:eastAsia="en-US"/>
        </w:rPr>
        <w:t xml:space="preserve">, </w:t>
      </w:r>
      <w:r>
        <w:rPr>
          <w:rFonts w:hint="default" w:cs="Times New Roman"/>
          <w:b/>
          <w:sz w:val="24"/>
          <w:szCs w:val="24"/>
        </w:rPr>
        <w:t>инвестиционной и иной экономической деятельности, иные заинтересованные лица,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</w:r>
    </w:p>
    <w:tbl>
      <w:tblPr>
        <w:tblStyle w:val="3"/>
        <w:tblW w:w="494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4097"/>
        <w:gridCol w:w="850"/>
        <w:gridCol w:w="4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55" w:hRule="atLeast"/>
        </w:trPr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eastAsia="en-US"/>
              </w:rPr>
            </w:pPr>
            <w:r>
              <w:rPr>
                <w:rFonts w:hint="default" w:cs="Times New Roman"/>
                <w:sz w:val="24"/>
                <w:szCs w:val="24"/>
                <w:lang w:val="en-US" w:eastAsia="en-US"/>
              </w:rPr>
              <w:t>7</w:t>
            </w:r>
            <w:r>
              <w:rPr>
                <w:rFonts w:hint="default" w:cs="Times New Roman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19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eastAsia="en-US"/>
              </w:rPr>
            </w:pPr>
            <w:r>
              <w:rPr>
                <w:rFonts w:hint="default" w:cs="Times New Roman"/>
                <w:sz w:val="24"/>
                <w:szCs w:val="24"/>
                <w:lang w:eastAsia="en-US"/>
              </w:rPr>
              <w:t>Группа участников отношений:</w:t>
            </w:r>
          </w:p>
        </w:tc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eastAsia="en-US"/>
              </w:rPr>
            </w:pPr>
            <w:r>
              <w:rPr>
                <w:rFonts w:hint="default" w:cs="Times New Roman"/>
                <w:sz w:val="24"/>
                <w:szCs w:val="24"/>
                <w:lang w:val="en-US" w:eastAsia="en-US"/>
              </w:rPr>
              <w:t>7</w:t>
            </w:r>
            <w:r>
              <w:rPr>
                <w:rFonts w:hint="default" w:cs="Times New Roman"/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2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eastAsia="en-US"/>
              </w:rPr>
            </w:pPr>
            <w:r>
              <w:rPr>
                <w:rFonts w:hint="default" w:cs="Times New Roman"/>
                <w:sz w:val="24"/>
                <w:szCs w:val="24"/>
                <w:lang w:eastAsia="en-US"/>
              </w:rPr>
              <w:t>Оценка количества участников отношений: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13" w:hRule="atLeast"/>
        </w:trPr>
        <w:tc>
          <w:tcPr>
            <w:tcW w:w="23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eastAsia="en-US"/>
              </w:rPr>
            </w:pPr>
            <w:r>
              <w:rPr>
                <w:rFonts w:hint="default" w:cs="Times New Roman"/>
                <w:sz w:val="24"/>
                <w:szCs w:val="24"/>
                <w:lang w:eastAsia="en-US"/>
              </w:rPr>
              <w:t xml:space="preserve">(Описание группы субъектов предпринимательской, </w:t>
            </w:r>
            <w:r>
              <w:rPr>
                <w:rFonts w:hint="default" w:cs="Times New Roman"/>
                <w:sz w:val="24"/>
                <w:szCs w:val="24"/>
              </w:rPr>
              <w:t>инвестиционной и иной экономической</w:t>
            </w:r>
            <w:r>
              <w:rPr>
                <w:rFonts w:hint="default" w:cs="Times New Roman"/>
                <w:sz w:val="24"/>
                <w:szCs w:val="24"/>
                <w:lang w:eastAsia="en-US"/>
              </w:rPr>
              <w:t xml:space="preserve"> деятельности №)</w:t>
            </w:r>
          </w:p>
        </w:tc>
        <w:tc>
          <w:tcPr>
            <w:tcW w:w="26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2" w:hRule="atLeast"/>
        </w:trPr>
        <w:tc>
          <w:tcPr>
            <w:tcW w:w="23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eastAsia="en-US"/>
              </w:rPr>
            </w:pPr>
            <w:r>
              <w:rPr>
                <w:rFonts w:hint="default" w:cs="Times New Roman"/>
                <w:sz w:val="24"/>
                <w:szCs w:val="24"/>
                <w:lang w:eastAsia="en-US"/>
              </w:rPr>
              <w:t>(Описание иной группы участников отношений №)</w:t>
            </w:r>
          </w:p>
        </w:tc>
        <w:tc>
          <w:tcPr>
            <w:tcW w:w="26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eastAsia="en-US"/>
              </w:rPr>
            </w:pPr>
            <w:r>
              <w:rPr>
                <w:rFonts w:hint="default" w:cs="Times New Roman"/>
                <w:sz w:val="24"/>
                <w:szCs w:val="24"/>
                <w:lang w:val="en-US" w:eastAsia="en-US"/>
              </w:rPr>
              <w:t>7</w:t>
            </w:r>
            <w:r>
              <w:rPr>
                <w:rFonts w:hint="default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hint="default" w:cs="Times New Roman"/>
                <w:sz w:val="24"/>
                <w:szCs w:val="24"/>
                <w:lang w:val="en-US" w:eastAsia="en-US"/>
              </w:rPr>
              <w:t>3</w:t>
            </w:r>
            <w:r>
              <w:rPr>
                <w:rFonts w:hint="default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9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Источники данных:</w:t>
            </w:r>
          </w:p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eastAsia="en-US"/>
              </w:rPr>
            </w:pPr>
            <w:r>
              <w:rPr>
                <w:rFonts w:hint="default" w:cs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hint="default" w:cs="Times New Roman"/>
                <w:sz w:val="24"/>
                <w:szCs w:val="24"/>
              </w:rPr>
              <w:t>место для текстового описания</w:t>
            </w:r>
            <w:r>
              <w:rPr>
                <w:rFonts w:hint="default" w:cs="Times New Roman"/>
                <w:sz w:val="24"/>
                <w:szCs w:val="24"/>
                <w:lang w:eastAsia="en-US"/>
              </w:rPr>
              <w:t>)</w:t>
            </w:r>
          </w:p>
        </w:tc>
      </w:tr>
    </w:tbl>
    <w:p>
      <w:pPr>
        <w:pStyle w:val="7"/>
        <w:spacing w:beforeLines="0" w:afterLines="0"/>
        <w:jc w:val="both"/>
        <w:rPr>
          <w:rFonts w:hint="default" w:cs="Times New Roman"/>
          <w:sz w:val="24"/>
          <w:szCs w:val="24"/>
        </w:rPr>
      </w:pPr>
    </w:p>
    <w:p>
      <w:pPr>
        <w:pStyle w:val="7"/>
        <w:numPr>
          <w:ilvl w:val="0"/>
          <w:numId w:val="3"/>
        </w:numPr>
        <w:spacing w:beforeLines="0" w:afterLines="0"/>
        <w:ind w:left="0" w:firstLine="709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Новые функции, полномочия, обязанности и права органов местного самоуправления муниципального образования, или сведения об их изменении, а также порядок их реализации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5"/>
        <w:gridCol w:w="3475"/>
        <w:gridCol w:w="3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val="en-US"/>
              </w:rPr>
            </w:pPr>
            <w:r>
              <w:rPr>
                <w:rFonts w:hint="default" w:cs="Times New Roman"/>
                <w:sz w:val="24"/>
                <w:szCs w:val="24"/>
                <w:lang w:val="en-US"/>
              </w:rPr>
              <w:t>8.2.</w:t>
            </w:r>
            <w:r>
              <w:rPr>
                <w:rFonts w:hint="default" w:cs="Times New Roman"/>
                <w:sz w:val="24"/>
                <w:szCs w:val="24"/>
              </w:rPr>
              <w:t xml:space="preserve"> </w:t>
            </w:r>
            <w:r>
              <w:rPr>
                <w:rFonts w:hint="default" w:cs="Times New Roman"/>
                <w:sz w:val="24"/>
                <w:szCs w:val="24"/>
                <w:lang w:val="en-US"/>
              </w:rPr>
              <w:t>Порядок реализации</w:t>
            </w:r>
          </w:p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val="en-US"/>
              </w:rPr>
            </w:pPr>
          </w:p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val="en-US"/>
              </w:rPr>
            </w:pPr>
          </w:p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val="en-US"/>
              </w:rPr>
            </w:pP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8.3. Оценка изменения трудозатрат и (или) потребностей в иных ресурсах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Наименование органа: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Наименование органа: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</w:tr>
    </w:tbl>
    <w:p>
      <w:pPr>
        <w:pStyle w:val="7"/>
        <w:spacing w:beforeLines="0" w:afterLines="0"/>
        <w:jc w:val="both"/>
        <w:rPr>
          <w:rFonts w:hint="default" w:cs="Times New Roman"/>
          <w:sz w:val="24"/>
          <w:szCs w:val="24"/>
        </w:rPr>
      </w:pPr>
    </w:p>
    <w:p>
      <w:pPr>
        <w:pStyle w:val="7"/>
        <w:numPr>
          <w:ilvl w:val="0"/>
          <w:numId w:val="3"/>
        </w:numPr>
        <w:spacing w:beforeLines="0" w:afterLines="0"/>
        <w:ind w:left="0" w:firstLine="709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Оценка соответствующих расходов (возможных поступлений) бюджета муниципального образования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2675"/>
        <w:gridCol w:w="882"/>
        <w:gridCol w:w="2795"/>
        <w:gridCol w:w="3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7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9.1. Наименование новой или изменяемой функции, полномочия, обязанности или права</w:t>
            </w:r>
          </w:p>
        </w:tc>
        <w:tc>
          <w:tcPr>
            <w:tcW w:w="17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9.2. Описание видов расходов (возможных поступлений) бюджета муниципального образования (тыс. рублей)</w:t>
            </w:r>
          </w:p>
        </w:tc>
        <w:tc>
          <w:tcPr>
            <w:tcW w:w="1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9.3. Количественная оценка расходов (возможных поступлений)</w:t>
            </w:r>
            <w:r>
              <w:rPr>
                <w:rFonts w:hint="default" w:eastAsia="SimSun"/>
                <w:sz w:val="24"/>
                <w:szCs w:val="24"/>
              </w:rPr>
              <w:footnoteReference w:id="0"/>
            </w:r>
          </w:p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(в тыс. рублей)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  <w:lang w:val="en-US"/>
              </w:rPr>
              <w:t>9.4.</w:t>
            </w:r>
          </w:p>
        </w:tc>
        <w:tc>
          <w:tcPr>
            <w:tcW w:w="457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val="en-US"/>
              </w:rPr>
            </w:pPr>
            <w:r>
              <w:rPr>
                <w:rFonts w:hint="default" w:cs="Times New Roman"/>
                <w:sz w:val="24"/>
                <w:szCs w:val="24"/>
              </w:rPr>
              <w:t>Наименование органа</w:t>
            </w:r>
            <w:r>
              <w:rPr>
                <w:rFonts w:hint="default" w:cs="Times New Roman"/>
                <w:sz w:val="24"/>
                <w:szCs w:val="24"/>
                <w:lang w:val="en-US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2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val="en-US"/>
              </w:rPr>
            </w:pPr>
            <w:r>
              <w:rPr>
                <w:rFonts w:hint="default" w:cs="Times New Roman"/>
                <w:sz w:val="24"/>
                <w:szCs w:val="24"/>
                <w:lang w:val="en-US"/>
              </w:rPr>
              <w:t>9.4.1.</w:t>
            </w:r>
          </w:p>
        </w:tc>
        <w:tc>
          <w:tcPr>
            <w:tcW w:w="128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Наименование новой или изменяемой функции, полномочия, обязанности или права</w:t>
            </w:r>
          </w:p>
        </w:tc>
        <w:tc>
          <w:tcPr>
            <w:tcW w:w="42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val="en-US"/>
              </w:rPr>
            </w:pPr>
            <w:r>
              <w:rPr>
                <w:rFonts w:hint="default" w:cs="Times New Roman"/>
                <w:sz w:val="24"/>
                <w:szCs w:val="24"/>
                <w:lang w:val="en-US"/>
              </w:rPr>
              <w:t>9.4.2.</w:t>
            </w:r>
          </w:p>
        </w:tc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Всего единовременные расходы за период__________:</w:t>
            </w:r>
          </w:p>
        </w:tc>
        <w:tc>
          <w:tcPr>
            <w:tcW w:w="1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2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4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на ________ год</w:t>
            </w:r>
          </w:p>
        </w:tc>
        <w:tc>
          <w:tcPr>
            <w:tcW w:w="1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val="en-US"/>
              </w:rPr>
            </w:pPr>
          </w:p>
        </w:tc>
        <w:tc>
          <w:tcPr>
            <w:tcW w:w="12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4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на ________ год</w:t>
            </w:r>
          </w:p>
        </w:tc>
        <w:tc>
          <w:tcPr>
            <w:tcW w:w="1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val="en-US"/>
              </w:rPr>
            </w:pPr>
          </w:p>
        </w:tc>
        <w:tc>
          <w:tcPr>
            <w:tcW w:w="12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4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на ________ год</w:t>
            </w:r>
          </w:p>
        </w:tc>
        <w:tc>
          <w:tcPr>
            <w:tcW w:w="1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val="en-US"/>
              </w:rPr>
            </w:pPr>
          </w:p>
        </w:tc>
        <w:tc>
          <w:tcPr>
            <w:tcW w:w="12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4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на ________ год</w:t>
            </w:r>
          </w:p>
        </w:tc>
        <w:tc>
          <w:tcPr>
            <w:tcW w:w="1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val="en-US"/>
              </w:rPr>
            </w:pPr>
          </w:p>
        </w:tc>
        <w:tc>
          <w:tcPr>
            <w:tcW w:w="12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4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на ________ год</w:t>
            </w:r>
          </w:p>
        </w:tc>
        <w:tc>
          <w:tcPr>
            <w:tcW w:w="1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2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42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val="en-US"/>
              </w:rPr>
            </w:pPr>
            <w:r>
              <w:rPr>
                <w:rFonts w:hint="default" w:cs="Times New Roman"/>
                <w:sz w:val="24"/>
                <w:szCs w:val="24"/>
                <w:lang w:val="en-US"/>
              </w:rPr>
              <w:t>9.4.3.</w:t>
            </w:r>
          </w:p>
        </w:tc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Всего периодические расходы за период___________:</w:t>
            </w:r>
          </w:p>
        </w:tc>
        <w:tc>
          <w:tcPr>
            <w:tcW w:w="1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2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4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на ________ год</w:t>
            </w:r>
          </w:p>
        </w:tc>
        <w:tc>
          <w:tcPr>
            <w:tcW w:w="1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2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4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val="en-US"/>
              </w:rPr>
            </w:pPr>
          </w:p>
        </w:tc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на ________ год</w:t>
            </w:r>
          </w:p>
        </w:tc>
        <w:tc>
          <w:tcPr>
            <w:tcW w:w="1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2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4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val="en-US"/>
              </w:rPr>
            </w:pPr>
          </w:p>
        </w:tc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на ________ год</w:t>
            </w:r>
          </w:p>
        </w:tc>
        <w:tc>
          <w:tcPr>
            <w:tcW w:w="1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2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4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val="en-US"/>
              </w:rPr>
            </w:pPr>
          </w:p>
        </w:tc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на ________ год</w:t>
            </w:r>
          </w:p>
        </w:tc>
        <w:tc>
          <w:tcPr>
            <w:tcW w:w="1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2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4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val="en-US"/>
              </w:rPr>
            </w:pPr>
          </w:p>
        </w:tc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на ________ год</w:t>
            </w:r>
          </w:p>
        </w:tc>
        <w:tc>
          <w:tcPr>
            <w:tcW w:w="1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2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42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val="en-US"/>
              </w:rPr>
            </w:pPr>
            <w:r>
              <w:rPr>
                <w:rFonts w:hint="default" w:cs="Times New Roman"/>
                <w:sz w:val="24"/>
                <w:szCs w:val="24"/>
                <w:lang w:val="en-US"/>
              </w:rPr>
              <w:t>9.4.4.</w:t>
            </w:r>
          </w:p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val="en-US"/>
              </w:rPr>
            </w:pPr>
          </w:p>
        </w:tc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Всего возможные поступления за период __________:</w:t>
            </w:r>
          </w:p>
        </w:tc>
        <w:tc>
          <w:tcPr>
            <w:tcW w:w="1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2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4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на ________ год</w:t>
            </w:r>
          </w:p>
        </w:tc>
        <w:tc>
          <w:tcPr>
            <w:tcW w:w="1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2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4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val="en-US"/>
              </w:rPr>
            </w:pPr>
          </w:p>
        </w:tc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на ________ год</w:t>
            </w:r>
          </w:p>
        </w:tc>
        <w:tc>
          <w:tcPr>
            <w:tcW w:w="1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2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4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val="en-US"/>
              </w:rPr>
            </w:pPr>
          </w:p>
        </w:tc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на ________ год</w:t>
            </w:r>
          </w:p>
        </w:tc>
        <w:tc>
          <w:tcPr>
            <w:tcW w:w="1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2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4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val="en-US"/>
              </w:rPr>
            </w:pPr>
          </w:p>
        </w:tc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на ________ год</w:t>
            </w:r>
          </w:p>
        </w:tc>
        <w:tc>
          <w:tcPr>
            <w:tcW w:w="1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2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4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val="en-US"/>
              </w:rPr>
            </w:pPr>
          </w:p>
        </w:tc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на ________ год</w:t>
            </w:r>
          </w:p>
        </w:tc>
        <w:tc>
          <w:tcPr>
            <w:tcW w:w="1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val="en-US"/>
              </w:rPr>
            </w:pPr>
            <w:r>
              <w:rPr>
                <w:rFonts w:hint="default" w:cs="Times New Roman"/>
                <w:sz w:val="24"/>
                <w:szCs w:val="24"/>
                <w:lang w:val="en-US"/>
              </w:rPr>
              <w:t>9.</w:t>
            </w:r>
            <w:r>
              <w:rPr>
                <w:rFonts w:hint="default" w:cs="Times New Roman"/>
                <w:sz w:val="24"/>
                <w:szCs w:val="24"/>
              </w:rPr>
              <w:t>5</w:t>
            </w:r>
            <w:r>
              <w:rPr>
                <w:rFonts w:hint="default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57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val="en-US"/>
              </w:rPr>
            </w:pPr>
            <w:r>
              <w:rPr>
                <w:rFonts w:hint="default" w:cs="Times New Roman"/>
                <w:sz w:val="24"/>
                <w:szCs w:val="24"/>
              </w:rPr>
              <w:t>Наименование органа</w:t>
            </w:r>
            <w:r>
              <w:rPr>
                <w:rFonts w:hint="default" w:cs="Times New Roman"/>
                <w:sz w:val="24"/>
                <w:szCs w:val="24"/>
                <w:lang w:val="en-US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2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val="en-US"/>
              </w:rPr>
            </w:pPr>
            <w:r>
              <w:rPr>
                <w:rFonts w:hint="default" w:cs="Times New Roman"/>
                <w:sz w:val="24"/>
                <w:szCs w:val="24"/>
                <w:lang w:val="en-US"/>
              </w:rPr>
              <w:t>9.</w:t>
            </w:r>
            <w:r>
              <w:rPr>
                <w:rFonts w:hint="default" w:cs="Times New Roman"/>
                <w:sz w:val="24"/>
                <w:szCs w:val="24"/>
              </w:rPr>
              <w:t>5</w:t>
            </w:r>
            <w:r>
              <w:rPr>
                <w:rFonts w:hint="default" w:cs="Times New Roman"/>
                <w:sz w:val="24"/>
                <w:szCs w:val="24"/>
                <w:lang w:val="en-US"/>
              </w:rPr>
              <w:t>.1.</w:t>
            </w:r>
          </w:p>
        </w:tc>
        <w:tc>
          <w:tcPr>
            <w:tcW w:w="128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Наименование новой или изменяемой функции, полномочия, обязанности или права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val="en-US"/>
              </w:rPr>
            </w:pPr>
            <w:r>
              <w:rPr>
                <w:rFonts w:hint="default" w:cs="Times New Roman"/>
                <w:sz w:val="24"/>
                <w:szCs w:val="24"/>
                <w:lang w:val="en-US"/>
              </w:rPr>
              <w:t>9.</w:t>
            </w:r>
            <w:r>
              <w:rPr>
                <w:rFonts w:hint="default" w:cs="Times New Roman"/>
                <w:sz w:val="24"/>
                <w:szCs w:val="24"/>
              </w:rPr>
              <w:t>5</w:t>
            </w:r>
            <w:r>
              <w:rPr>
                <w:rFonts w:hint="default" w:cs="Times New Roman"/>
                <w:sz w:val="24"/>
                <w:szCs w:val="24"/>
                <w:lang w:val="en-US"/>
              </w:rPr>
              <w:t>.2.</w:t>
            </w:r>
          </w:p>
        </w:tc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Всего единовременные расходы за период__________:</w:t>
            </w:r>
          </w:p>
        </w:tc>
        <w:tc>
          <w:tcPr>
            <w:tcW w:w="1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2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на ________ год</w:t>
            </w:r>
          </w:p>
        </w:tc>
        <w:tc>
          <w:tcPr>
            <w:tcW w:w="1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val="en-US"/>
              </w:rPr>
            </w:pPr>
          </w:p>
        </w:tc>
        <w:tc>
          <w:tcPr>
            <w:tcW w:w="12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на ________ год</w:t>
            </w:r>
          </w:p>
        </w:tc>
        <w:tc>
          <w:tcPr>
            <w:tcW w:w="1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val="en-US"/>
              </w:rPr>
            </w:pPr>
          </w:p>
        </w:tc>
        <w:tc>
          <w:tcPr>
            <w:tcW w:w="12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на ________ год</w:t>
            </w:r>
          </w:p>
        </w:tc>
        <w:tc>
          <w:tcPr>
            <w:tcW w:w="1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val="en-US"/>
              </w:rPr>
            </w:pPr>
          </w:p>
        </w:tc>
        <w:tc>
          <w:tcPr>
            <w:tcW w:w="12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на ________ год</w:t>
            </w:r>
          </w:p>
        </w:tc>
        <w:tc>
          <w:tcPr>
            <w:tcW w:w="1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val="en-US"/>
              </w:rPr>
            </w:pPr>
          </w:p>
        </w:tc>
        <w:tc>
          <w:tcPr>
            <w:tcW w:w="12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на ________ год</w:t>
            </w:r>
          </w:p>
        </w:tc>
        <w:tc>
          <w:tcPr>
            <w:tcW w:w="1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2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val="en-US"/>
              </w:rPr>
            </w:pPr>
            <w:r>
              <w:rPr>
                <w:rFonts w:hint="default" w:cs="Times New Roman"/>
                <w:sz w:val="24"/>
                <w:szCs w:val="24"/>
                <w:lang w:val="en-US"/>
              </w:rPr>
              <w:t>9.</w:t>
            </w:r>
            <w:r>
              <w:rPr>
                <w:rFonts w:hint="default" w:cs="Times New Roman"/>
                <w:sz w:val="24"/>
                <w:szCs w:val="24"/>
              </w:rPr>
              <w:t>5</w:t>
            </w:r>
            <w:r>
              <w:rPr>
                <w:rFonts w:hint="default" w:cs="Times New Roman"/>
                <w:sz w:val="24"/>
                <w:szCs w:val="24"/>
                <w:lang w:val="en-US"/>
              </w:rPr>
              <w:t>.3.</w:t>
            </w:r>
          </w:p>
        </w:tc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Всего периодические расходы за период___________:</w:t>
            </w:r>
          </w:p>
        </w:tc>
        <w:tc>
          <w:tcPr>
            <w:tcW w:w="1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2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на ________ год</w:t>
            </w:r>
          </w:p>
        </w:tc>
        <w:tc>
          <w:tcPr>
            <w:tcW w:w="1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2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val="en-US"/>
              </w:rPr>
            </w:pPr>
          </w:p>
        </w:tc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на ________ год</w:t>
            </w:r>
          </w:p>
        </w:tc>
        <w:tc>
          <w:tcPr>
            <w:tcW w:w="1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2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val="en-US"/>
              </w:rPr>
            </w:pPr>
          </w:p>
        </w:tc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на ________ год</w:t>
            </w:r>
          </w:p>
        </w:tc>
        <w:tc>
          <w:tcPr>
            <w:tcW w:w="1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2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val="en-US"/>
              </w:rPr>
            </w:pPr>
          </w:p>
        </w:tc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на ________ год</w:t>
            </w:r>
          </w:p>
        </w:tc>
        <w:tc>
          <w:tcPr>
            <w:tcW w:w="1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2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val="en-US"/>
              </w:rPr>
            </w:pPr>
          </w:p>
        </w:tc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на ________ год</w:t>
            </w:r>
          </w:p>
        </w:tc>
        <w:tc>
          <w:tcPr>
            <w:tcW w:w="1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2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val="en-US"/>
              </w:rPr>
            </w:pPr>
            <w:r>
              <w:rPr>
                <w:rFonts w:hint="default" w:cs="Times New Roman"/>
                <w:sz w:val="24"/>
                <w:szCs w:val="24"/>
                <w:lang w:val="en-US"/>
              </w:rPr>
              <w:t>9.</w:t>
            </w:r>
            <w:r>
              <w:rPr>
                <w:rFonts w:hint="default" w:cs="Times New Roman"/>
                <w:sz w:val="24"/>
                <w:szCs w:val="24"/>
              </w:rPr>
              <w:t>5</w:t>
            </w:r>
            <w:r>
              <w:rPr>
                <w:rFonts w:hint="default" w:cs="Times New Roman"/>
                <w:sz w:val="24"/>
                <w:szCs w:val="24"/>
                <w:lang w:val="en-US"/>
              </w:rPr>
              <w:t>.4.</w:t>
            </w:r>
          </w:p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val="en-US"/>
              </w:rPr>
            </w:pPr>
          </w:p>
        </w:tc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Всего возможные поступления за период __________:</w:t>
            </w:r>
          </w:p>
        </w:tc>
        <w:tc>
          <w:tcPr>
            <w:tcW w:w="1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2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на ________ год</w:t>
            </w:r>
          </w:p>
        </w:tc>
        <w:tc>
          <w:tcPr>
            <w:tcW w:w="1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2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val="en-US"/>
              </w:rPr>
            </w:pPr>
          </w:p>
        </w:tc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на ________ год</w:t>
            </w:r>
          </w:p>
        </w:tc>
        <w:tc>
          <w:tcPr>
            <w:tcW w:w="1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2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val="en-US"/>
              </w:rPr>
            </w:pPr>
          </w:p>
        </w:tc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на ________ год</w:t>
            </w:r>
          </w:p>
        </w:tc>
        <w:tc>
          <w:tcPr>
            <w:tcW w:w="1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2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val="en-US"/>
              </w:rPr>
            </w:pPr>
          </w:p>
        </w:tc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на ________ год</w:t>
            </w:r>
          </w:p>
        </w:tc>
        <w:tc>
          <w:tcPr>
            <w:tcW w:w="1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2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val="en-US"/>
              </w:rPr>
            </w:pPr>
          </w:p>
        </w:tc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на ________ год</w:t>
            </w:r>
          </w:p>
        </w:tc>
        <w:tc>
          <w:tcPr>
            <w:tcW w:w="1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val="en-US"/>
              </w:rPr>
            </w:pPr>
            <w:r>
              <w:rPr>
                <w:rFonts w:hint="default" w:cs="Times New Roman"/>
                <w:sz w:val="24"/>
                <w:szCs w:val="24"/>
                <w:lang w:val="en-US"/>
              </w:rPr>
              <w:t>9.</w:t>
            </w:r>
            <w:r>
              <w:rPr>
                <w:rFonts w:hint="default" w:cs="Times New Roman"/>
                <w:sz w:val="24"/>
                <w:szCs w:val="24"/>
              </w:rPr>
              <w:t>6</w:t>
            </w:r>
            <w:r>
              <w:rPr>
                <w:rFonts w:hint="default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Итого единовременные расходы за период __________:</w:t>
            </w:r>
          </w:p>
        </w:tc>
        <w:tc>
          <w:tcPr>
            <w:tcW w:w="1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val="en-US"/>
              </w:rPr>
            </w:pPr>
            <w:r>
              <w:rPr>
                <w:rFonts w:hint="default" w:cs="Times New Roman"/>
                <w:sz w:val="24"/>
                <w:szCs w:val="24"/>
                <w:lang w:val="en-US"/>
              </w:rPr>
              <w:t>9.</w:t>
            </w:r>
            <w:r>
              <w:rPr>
                <w:rFonts w:hint="default" w:cs="Times New Roman"/>
                <w:sz w:val="24"/>
                <w:szCs w:val="24"/>
              </w:rPr>
              <w:t>7</w:t>
            </w:r>
            <w:r>
              <w:rPr>
                <w:rFonts w:hint="default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Итого периодические расходы за период____________:</w:t>
            </w:r>
          </w:p>
        </w:tc>
        <w:tc>
          <w:tcPr>
            <w:tcW w:w="1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val="en-US"/>
              </w:rPr>
            </w:pPr>
            <w:r>
              <w:rPr>
                <w:rFonts w:hint="default" w:cs="Times New Roman"/>
                <w:sz w:val="24"/>
                <w:szCs w:val="24"/>
                <w:lang w:val="en-US"/>
              </w:rPr>
              <w:t>9.</w:t>
            </w:r>
            <w:r>
              <w:rPr>
                <w:rFonts w:hint="default" w:cs="Times New Roman"/>
                <w:sz w:val="24"/>
                <w:szCs w:val="24"/>
              </w:rPr>
              <w:t>8</w:t>
            </w:r>
            <w:r>
              <w:rPr>
                <w:rFonts w:hint="default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Итого возможные поступления за период_____________:</w:t>
            </w:r>
          </w:p>
        </w:tc>
        <w:tc>
          <w:tcPr>
            <w:tcW w:w="1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val="en-US"/>
              </w:rPr>
            </w:pPr>
            <w:r>
              <w:rPr>
                <w:rFonts w:hint="default" w:cs="Times New Roman"/>
                <w:sz w:val="24"/>
                <w:szCs w:val="24"/>
                <w:lang w:val="en-US"/>
              </w:rPr>
              <w:t>9.</w:t>
            </w:r>
            <w:r>
              <w:rPr>
                <w:rFonts w:hint="default" w:cs="Times New Roman"/>
                <w:sz w:val="24"/>
                <w:szCs w:val="24"/>
              </w:rPr>
              <w:t>9</w:t>
            </w:r>
            <w:r>
              <w:rPr>
                <w:rFonts w:hint="default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57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Иные сведения о расходах (возможных поступлениях) бюджета муниципального образования</w:t>
            </w:r>
          </w:p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(место для текстового описания)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val="en-US"/>
              </w:rPr>
            </w:pPr>
            <w:r>
              <w:rPr>
                <w:rFonts w:hint="default" w:cs="Times New Roman"/>
                <w:sz w:val="24"/>
                <w:szCs w:val="24"/>
                <w:lang w:val="en-US"/>
              </w:rPr>
              <w:t>9.</w:t>
            </w:r>
            <w:r>
              <w:rPr>
                <w:rFonts w:hint="default" w:cs="Times New Roman"/>
                <w:sz w:val="24"/>
                <w:szCs w:val="24"/>
              </w:rPr>
              <w:t>10</w:t>
            </w:r>
            <w:r>
              <w:rPr>
                <w:rFonts w:hint="default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57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Источники данных:</w:t>
            </w:r>
          </w:p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(место для текстового описания)</w:t>
            </w:r>
          </w:p>
        </w:tc>
      </w:tr>
    </w:tbl>
    <w:p>
      <w:pPr>
        <w:pStyle w:val="7"/>
        <w:spacing w:beforeLines="0" w:afterLines="0"/>
        <w:rPr>
          <w:rFonts w:hint="default" w:cs="Times New Roman"/>
          <w:b/>
          <w:sz w:val="24"/>
          <w:szCs w:val="24"/>
        </w:rPr>
      </w:pPr>
    </w:p>
    <w:p>
      <w:pPr>
        <w:pStyle w:val="7"/>
        <w:numPr>
          <w:ilvl w:val="0"/>
          <w:numId w:val="3"/>
        </w:numPr>
        <w:spacing w:beforeLines="0" w:afterLines="0"/>
        <w:ind w:left="0" w:firstLine="709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Новые преимущества, а также обязательные требования для субъектов предпринимательской и иной экономической деятельности, обязанности или ограничения для субъектов предпринимательской и инвестиционной деятельности либо изменения содержания таких преимуществ, обязательных требований, обязанностей и ограничений, а также порядок организации их исполнения, оценка расходов и доходов субъектов предпринимательской</w:t>
      </w:r>
      <w:r>
        <w:rPr>
          <w:rFonts w:hint="default" w:cs="Times New Roman"/>
          <w:b/>
          <w:sz w:val="24"/>
          <w:szCs w:val="24"/>
          <w:lang w:eastAsia="en-US"/>
        </w:rPr>
        <w:t xml:space="preserve">, </w:t>
      </w:r>
      <w:r>
        <w:rPr>
          <w:rFonts w:hint="default" w:cs="Times New Roman"/>
          <w:b/>
          <w:sz w:val="24"/>
          <w:szCs w:val="24"/>
        </w:rPr>
        <w:t>инвестиционной и иной экономической деятельности, связанных с необходимостью соблюдения установленных обязательных требований, обязанностей или ограничений либо изменением содержания таких обязательных требований, обязанностей и ограничений</w:t>
      </w:r>
    </w:p>
    <w:p>
      <w:pPr>
        <w:pStyle w:val="7"/>
        <w:spacing w:beforeLines="0" w:afterLines="0"/>
        <w:ind w:left="709"/>
        <w:jc w:val="both"/>
        <w:rPr>
          <w:rFonts w:hint="default" w:cs="Times New Roman"/>
          <w:b/>
          <w:sz w:val="24"/>
          <w:szCs w:val="24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5"/>
        <w:gridCol w:w="2796"/>
        <w:gridCol w:w="2454"/>
        <w:gridCol w:w="2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</w:trPr>
        <w:tc>
          <w:tcPr>
            <w:tcW w:w="1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10.1. Группа участников отношений</w:t>
            </w:r>
          </w:p>
        </w:tc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10.2. Описание новых преимуществ, обязательных требований, обязанностей, ограничений или изменения содержания существующих обязательных требований, обязанностей и ограничений</w:t>
            </w:r>
          </w:p>
        </w:tc>
        <w:tc>
          <w:tcPr>
            <w:tcW w:w="1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10.3. Порядок организации соблюдения обязательных требований, исполнения обязанностей и ограничений</w:t>
            </w: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10.4. Описание и оценка видов расходов (доходов) (тыс. рублей)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92" w:hRule="atLeast"/>
        </w:trPr>
        <w:tc>
          <w:tcPr>
            <w:tcW w:w="1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val="en-US"/>
              </w:rPr>
            </w:pPr>
            <w:r>
              <w:rPr>
                <w:rFonts w:hint="default" w:cs="Times New Roman"/>
                <w:sz w:val="24"/>
                <w:szCs w:val="24"/>
                <w:lang w:val="en-US"/>
              </w:rPr>
              <w:t>(Групп</w:t>
            </w:r>
            <w:r>
              <w:rPr>
                <w:rFonts w:hint="default" w:cs="Times New Roman"/>
                <w:sz w:val="24"/>
                <w:szCs w:val="24"/>
              </w:rPr>
              <w:t>а</w:t>
            </w:r>
            <w:r>
              <w:rPr>
                <w:rFonts w:hint="default" w:cs="Times New Roman"/>
                <w:sz w:val="24"/>
                <w:szCs w:val="24"/>
                <w:lang w:val="en-US"/>
              </w:rPr>
              <w:t xml:space="preserve"> участников отношений</w:t>
            </w:r>
            <w:r>
              <w:rPr>
                <w:rFonts w:hint="default" w:cs="Times New Roman"/>
                <w:sz w:val="24"/>
                <w:szCs w:val="24"/>
              </w:rPr>
              <w:t xml:space="preserve"> №</w:t>
            </w:r>
            <w:r>
              <w:rPr>
                <w:rFonts w:hint="default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val="en-US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92" w:hRule="atLeast"/>
        </w:trPr>
        <w:tc>
          <w:tcPr>
            <w:tcW w:w="1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val="en-US"/>
              </w:rPr>
            </w:pPr>
            <w:r>
              <w:rPr>
                <w:rFonts w:hint="default" w:cs="Times New Roman"/>
                <w:sz w:val="24"/>
                <w:szCs w:val="24"/>
                <w:lang w:val="en-US"/>
              </w:rPr>
              <w:t>(Групп</w:t>
            </w:r>
            <w:r>
              <w:rPr>
                <w:rFonts w:hint="default" w:cs="Times New Roman"/>
                <w:sz w:val="24"/>
                <w:szCs w:val="24"/>
              </w:rPr>
              <w:t>а</w:t>
            </w:r>
            <w:r>
              <w:rPr>
                <w:rFonts w:hint="default" w:cs="Times New Roman"/>
                <w:sz w:val="24"/>
                <w:szCs w:val="24"/>
                <w:lang w:val="en-US"/>
              </w:rPr>
              <w:t xml:space="preserve"> участников отношений</w:t>
            </w:r>
            <w:r>
              <w:rPr>
                <w:rFonts w:hint="default" w:cs="Times New Roman"/>
                <w:sz w:val="24"/>
                <w:szCs w:val="24"/>
              </w:rPr>
              <w:t xml:space="preserve"> №</w:t>
            </w:r>
            <w:r>
              <w:rPr>
                <w:rFonts w:hint="default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val="en-US"/>
              </w:rPr>
            </w:pPr>
          </w:p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val="en-US"/>
              </w:rPr>
            </w:pPr>
          </w:p>
        </w:tc>
        <w:tc>
          <w:tcPr>
            <w:tcW w:w="1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val="en-US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92" w:hRule="atLeast"/>
        </w:trPr>
        <w:tc>
          <w:tcPr>
            <w:tcW w:w="1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val="en-US"/>
              </w:rPr>
            </w:pPr>
            <w:r>
              <w:rPr>
                <w:rFonts w:hint="default" w:cs="Times New Roman"/>
                <w:sz w:val="24"/>
                <w:szCs w:val="24"/>
                <w:lang w:val="en-US"/>
              </w:rPr>
              <w:t>(Групп</w:t>
            </w:r>
            <w:r>
              <w:rPr>
                <w:rFonts w:hint="default" w:cs="Times New Roman"/>
                <w:sz w:val="24"/>
                <w:szCs w:val="24"/>
              </w:rPr>
              <w:t>а</w:t>
            </w:r>
            <w:r>
              <w:rPr>
                <w:rFonts w:hint="default" w:cs="Times New Roman"/>
                <w:sz w:val="24"/>
                <w:szCs w:val="24"/>
                <w:lang w:val="en-US"/>
              </w:rPr>
              <w:t xml:space="preserve"> участников отношений</w:t>
            </w:r>
            <w:r>
              <w:rPr>
                <w:rFonts w:hint="default" w:cs="Times New Roman"/>
                <w:sz w:val="24"/>
                <w:szCs w:val="24"/>
              </w:rPr>
              <w:t xml:space="preserve"> №</w:t>
            </w:r>
            <w:r>
              <w:rPr>
                <w:rFonts w:hint="default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val="en-US"/>
              </w:rPr>
            </w:pPr>
          </w:p>
        </w:tc>
        <w:tc>
          <w:tcPr>
            <w:tcW w:w="1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val="en-US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val="en-US"/>
              </w:rPr>
            </w:pPr>
          </w:p>
        </w:tc>
      </w:tr>
    </w:tbl>
    <w:p>
      <w:pPr>
        <w:pStyle w:val="7"/>
        <w:spacing w:beforeLines="0" w:afterLines="0"/>
        <w:rPr>
          <w:rFonts w:hint="default" w:cs="Times New Roman"/>
          <w:b/>
          <w:sz w:val="24"/>
          <w:szCs w:val="24"/>
        </w:rPr>
      </w:pPr>
    </w:p>
    <w:p>
      <w:pPr>
        <w:pStyle w:val="7"/>
        <w:numPr>
          <w:ilvl w:val="0"/>
          <w:numId w:val="3"/>
        </w:numPr>
        <w:spacing w:beforeLines="0" w:afterLines="0"/>
        <w:ind w:left="0" w:firstLine="709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816"/>
        <w:gridCol w:w="2358"/>
        <w:gridCol w:w="2835"/>
        <w:gridCol w:w="2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2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11.1. Риски решения проблемы предложенным способом и риски негативных последствий</w:t>
            </w:r>
          </w:p>
        </w:tc>
        <w:tc>
          <w:tcPr>
            <w:tcW w:w="11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val="en-US"/>
              </w:rPr>
            </w:pPr>
            <w:r>
              <w:rPr>
                <w:rFonts w:hint="default" w:cs="Times New Roman"/>
                <w:sz w:val="24"/>
                <w:szCs w:val="24"/>
                <w:lang w:val="en-US"/>
              </w:rPr>
              <w:t>1</w:t>
            </w:r>
            <w:r>
              <w:rPr>
                <w:rFonts w:hint="default" w:cs="Times New Roman"/>
                <w:sz w:val="24"/>
                <w:szCs w:val="24"/>
              </w:rPr>
              <w:t>1</w:t>
            </w:r>
            <w:r>
              <w:rPr>
                <w:rFonts w:hint="default" w:cs="Times New Roman"/>
                <w:sz w:val="24"/>
                <w:szCs w:val="24"/>
                <w:lang w:val="en-US"/>
              </w:rPr>
              <w:t>.2.</w:t>
            </w:r>
            <w:r>
              <w:rPr>
                <w:rFonts w:hint="default" w:cs="Times New Roman"/>
                <w:sz w:val="24"/>
                <w:szCs w:val="24"/>
              </w:rPr>
              <w:t> </w:t>
            </w:r>
            <w:r>
              <w:rPr>
                <w:rFonts w:hint="default" w:cs="Times New Roman"/>
                <w:sz w:val="24"/>
                <w:szCs w:val="24"/>
                <w:lang w:val="en-US"/>
              </w:rPr>
              <w:t>Оценк</w:t>
            </w:r>
            <w:r>
              <w:rPr>
                <w:rFonts w:hint="default" w:cs="Times New Roman"/>
                <w:sz w:val="24"/>
                <w:szCs w:val="24"/>
              </w:rPr>
              <w:t>а</w:t>
            </w:r>
            <w:r>
              <w:rPr>
                <w:rFonts w:hint="default" w:cs="Times New Roman"/>
                <w:sz w:val="24"/>
                <w:szCs w:val="24"/>
                <w:lang w:val="en-US"/>
              </w:rPr>
              <w:t xml:space="preserve"> вероятности наступления рисков</w:t>
            </w:r>
          </w:p>
        </w:tc>
        <w:tc>
          <w:tcPr>
            <w:tcW w:w="1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11.3. Методы контроля эффективности избранного способа достижения целей регулирования</w:t>
            </w:r>
          </w:p>
        </w:tc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11.4. Степень контроля рисков</w:t>
            </w:r>
          </w:p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2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(Риск 1)</w:t>
            </w:r>
          </w:p>
        </w:tc>
        <w:tc>
          <w:tcPr>
            <w:tcW w:w="11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2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(Риск №)</w:t>
            </w:r>
          </w:p>
        </w:tc>
        <w:tc>
          <w:tcPr>
            <w:tcW w:w="11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11.5.</w:t>
            </w:r>
          </w:p>
        </w:tc>
        <w:tc>
          <w:tcPr>
            <w:tcW w:w="460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Источники данных:</w:t>
            </w:r>
          </w:p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 xml:space="preserve"> (место для текстового описания)</w:t>
            </w:r>
          </w:p>
        </w:tc>
      </w:tr>
    </w:tbl>
    <w:p>
      <w:pPr>
        <w:pStyle w:val="7"/>
        <w:spacing w:beforeLines="0" w:afterLines="0"/>
        <w:rPr>
          <w:rFonts w:hint="default" w:cs="Times New Roman"/>
          <w:b/>
          <w:sz w:val="24"/>
          <w:szCs w:val="24"/>
        </w:rPr>
      </w:pPr>
    </w:p>
    <w:p>
      <w:pPr>
        <w:pStyle w:val="7"/>
        <w:numPr>
          <w:ilvl w:val="0"/>
          <w:numId w:val="3"/>
        </w:numPr>
        <w:spacing w:beforeLines="0" w:afterLines="0"/>
        <w:ind w:left="0" w:firstLine="709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Индикативные показатели, программы мониторинга и иные способы (методы) оценки достижения заявленных целей регулирования</w:t>
      </w:r>
    </w:p>
    <w:p>
      <w:pPr>
        <w:pStyle w:val="7"/>
        <w:spacing w:beforeLines="0" w:afterLines="0"/>
        <w:ind w:left="709"/>
        <w:jc w:val="both"/>
        <w:rPr>
          <w:rFonts w:hint="default" w:cs="Times New Roman"/>
          <w:b/>
          <w:sz w:val="24"/>
          <w:szCs w:val="24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693"/>
        <w:gridCol w:w="2399"/>
        <w:gridCol w:w="1709"/>
        <w:gridCol w:w="1140"/>
        <w:gridCol w:w="2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2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12.1.</w:t>
            </w:r>
          </w:p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Цели предлагаемого регулирования</w:t>
            </w:r>
            <w:r>
              <w:rPr>
                <w:rFonts w:hint="default" w:cs="Times New Roman"/>
                <w:sz w:val="24"/>
                <w:szCs w:val="24"/>
              </w:rPr>
              <w:footnoteReference w:id="1"/>
            </w:r>
          </w:p>
        </w:tc>
        <w:tc>
          <w:tcPr>
            <w:tcW w:w="1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12.2.</w:t>
            </w:r>
          </w:p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Индикативные показатели</w:t>
            </w:r>
          </w:p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(по годам)</w:t>
            </w:r>
          </w:p>
        </w:tc>
        <w:tc>
          <w:tcPr>
            <w:tcW w:w="13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12.3.</w:t>
            </w:r>
          </w:p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Единицы измерения индикативных показателей</w:t>
            </w:r>
          </w:p>
        </w:tc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val="en-US"/>
              </w:rPr>
            </w:pPr>
            <w:r>
              <w:rPr>
                <w:rFonts w:hint="default" w:cs="Times New Roman"/>
                <w:sz w:val="24"/>
                <w:szCs w:val="24"/>
                <w:lang w:val="en-US"/>
              </w:rPr>
              <w:t>1</w:t>
            </w:r>
            <w:r>
              <w:rPr>
                <w:rFonts w:hint="default" w:cs="Times New Roman"/>
                <w:sz w:val="24"/>
                <w:szCs w:val="24"/>
              </w:rPr>
              <w:t>2</w:t>
            </w:r>
            <w:r>
              <w:rPr>
                <w:rFonts w:hint="default" w:cs="Times New Roman"/>
                <w:sz w:val="24"/>
                <w:szCs w:val="24"/>
                <w:lang w:val="en-US"/>
              </w:rPr>
              <w:t>.4.</w:t>
            </w:r>
          </w:p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val="en-US"/>
              </w:rPr>
            </w:pPr>
            <w:r>
              <w:rPr>
                <w:rFonts w:hint="default" w:cs="Times New Roman"/>
                <w:sz w:val="24"/>
                <w:szCs w:val="24"/>
                <w:lang w:val="en-US"/>
              </w:rPr>
              <w:t>Способы расчета индикативных показателей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12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(Цель 1)</w:t>
            </w:r>
          </w:p>
        </w:tc>
        <w:tc>
          <w:tcPr>
            <w:tcW w:w="1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3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12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(Цель 2)</w:t>
            </w:r>
          </w:p>
        </w:tc>
        <w:tc>
          <w:tcPr>
            <w:tcW w:w="1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3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val="en-US"/>
              </w:rPr>
            </w:pPr>
            <w:r>
              <w:rPr>
                <w:rFonts w:hint="default" w:cs="Times New Roman"/>
                <w:sz w:val="24"/>
                <w:szCs w:val="24"/>
                <w:lang w:val="en-US"/>
              </w:rPr>
              <w:t>1</w:t>
            </w:r>
            <w:r>
              <w:rPr>
                <w:rFonts w:hint="default" w:cs="Times New Roman"/>
                <w:sz w:val="24"/>
                <w:szCs w:val="24"/>
              </w:rPr>
              <w:t>2</w:t>
            </w:r>
            <w:r>
              <w:rPr>
                <w:rFonts w:hint="default" w:cs="Times New Roman"/>
                <w:sz w:val="24"/>
                <w:szCs w:val="24"/>
                <w:lang w:val="en-US"/>
              </w:rPr>
              <w:t>.5.</w:t>
            </w:r>
          </w:p>
        </w:tc>
        <w:tc>
          <w:tcPr>
            <w:tcW w:w="458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Информация о программах мониторинга и иных способах (методах) оценки достижения заявленных целей регулирования:</w:t>
            </w:r>
          </w:p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 xml:space="preserve"> (место для текстового описания)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val="en-US"/>
              </w:rPr>
            </w:pPr>
            <w:r>
              <w:rPr>
                <w:rFonts w:hint="default" w:cs="Times New Roman"/>
                <w:sz w:val="24"/>
                <w:szCs w:val="24"/>
                <w:lang w:val="en-US"/>
              </w:rPr>
              <w:t>1</w:t>
            </w:r>
            <w:r>
              <w:rPr>
                <w:rFonts w:hint="default" w:cs="Times New Roman"/>
                <w:sz w:val="24"/>
                <w:szCs w:val="24"/>
              </w:rPr>
              <w:t>2</w:t>
            </w:r>
            <w:r>
              <w:rPr>
                <w:rFonts w:hint="default" w:cs="Times New Roman"/>
                <w:sz w:val="24"/>
                <w:szCs w:val="24"/>
                <w:lang w:val="en-US"/>
              </w:rPr>
              <w:t>.6.</w:t>
            </w:r>
          </w:p>
        </w:tc>
        <w:tc>
          <w:tcPr>
            <w:tcW w:w="27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Оценка затрат на осуществление мониторинга (в среднем в год):</w:t>
            </w:r>
          </w:p>
        </w:tc>
        <w:tc>
          <w:tcPr>
            <w:tcW w:w="17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val="en-US"/>
              </w:rPr>
            </w:pPr>
            <w:r>
              <w:rPr>
                <w:rFonts w:hint="default" w:cs="Times New Roman"/>
                <w:sz w:val="24"/>
                <w:szCs w:val="24"/>
              </w:rPr>
              <w:t>__________(тыс. рублей)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val="en-US"/>
              </w:rPr>
            </w:pPr>
            <w:r>
              <w:rPr>
                <w:rFonts w:hint="default" w:cs="Times New Roman"/>
                <w:sz w:val="24"/>
                <w:szCs w:val="24"/>
                <w:lang w:val="en-US"/>
              </w:rPr>
              <w:t>1</w:t>
            </w:r>
            <w:r>
              <w:rPr>
                <w:rFonts w:hint="default" w:cs="Times New Roman"/>
                <w:sz w:val="24"/>
                <w:szCs w:val="24"/>
              </w:rPr>
              <w:t>2</w:t>
            </w:r>
            <w:r>
              <w:rPr>
                <w:rFonts w:hint="default" w:cs="Times New Roman"/>
                <w:sz w:val="24"/>
                <w:szCs w:val="24"/>
                <w:lang w:val="en-US"/>
              </w:rPr>
              <w:t>.7.</w:t>
            </w:r>
          </w:p>
        </w:tc>
        <w:tc>
          <w:tcPr>
            <w:tcW w:w="458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Описание источников информации для расчета показателей (индикаторов):</w:t>
            </w:r>
          </w:p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 xml:space="preserve"> (место для текстового описания)</w:t>
            </w:r>
          </w:p>
        </w:tc>
      </w:tr>
    </w:tbl>
    <w:p>
      <w:pPr>
        <w:pStyle w:val="7"/>
        <w:spacing w:beforeLines="0" w:afterLines="0"/>
        <w:rPr>
          <w:rFonts w:hint="default" w:cs="Times New Roman"/>
          <w:b/>
          <w:sz w:val="24"/>
          <w:szCs w:val="24"/>
        </w:rPr>
      </w:pPr>
    </w:p>
    <w:p>
      <w:pPr>
        <w:pStyle w:val="7"/>
        <w:numPr>
          <w:ilvl w:val="0"/>
          <w:numId w:val="3"/>
        </w:numPr>
        <w:spacing w:beforeLines="0" w:afterLines="0"/>
        <w:ind w:left="0" w:firstLine="709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эксперимента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767"/>
        <w:gridCol w:w="844"/>
        <w:gridCol w:w="3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val="en-US"/>
              </w:rPr>
            </w:pPr>
            <w:r>
              <w:rPr>
                <w:rFonts w:hint="default" w:cs="Times New Roman"/>
                <w:sz w:val="24"/>
                <w:szCs w:val="24"/>
              </w:rPr>
              <w:t>13</w:t>
            </w:r>
            <w:r>
              <w:rPr>
                <w:rFonts w:hint="default" w:cs="Times New Roman"/>
                <w:sz w:val="24"/>
                <w:szCs w:val="24"/>
                <w:lang w:val="en-US"/>
              </w:rPr>
              <w:t>.1.</w:t>
            </w:r>
          </w:p>
        </w:tc>
        <w:tc>
          <w:tcPr>
            <w:tcW w:w="26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Предполагаемая дата вступления в силу проекта нормативного правового акта: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«___ »__________20 ___ года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13</w:t>
            </w:r>
            <w:r>
              <w:rPr>
                <w:rFonts w:hint="default" w:cs="Times New Roman"/>
                <w:sz w:val="24"/>
                <w:szCs w:val="24"/>
                <w:lang w:val="en-US"/>
              </w:rPr>
              <w:t>.2.</w:t>
            </w:r>
          </w:p>
        </w:tc>
        <w:tc>
          <w:tcPr>
            <w:tcW w:w="2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Необходимость установления переходных положений (переходного периода):</w:t>
            </w:r>
          </w:p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 xml:space="preserve"> (есть/ нет)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  <w:lang w:val="en-US"/>
              </w:rPr>
            </w:pPr>
            <w:r>
              <w:rPr>
                <w:rFonts w:hint="default" w:cs="Times New Roman"/>
                <w:sz w:val="24"/>
                <w:szCs w:val="24"/>
                <w:lang w:val="en-US"/>
              </w:rPr>
              <w:t>1</w:t>
            </w:r>
            <w:r>
              <w:rPr>
                <w:rFonts w:hint="default" w:cs="Times New Roman"/>
                <w:sz w:val="24"/>
                <w:szCs w:val="24"/>
              </w:rPr>
              <w:t>3</w:t>
            </w:r>
            <w:r>
              <w:rPr>
                <w:rFonts w:hint="default" w:cs="Times New Roman"/>
                <w:sz w:val="24"/>
                <w:szCs w:val="24"/>
                <w:lang w:val="en-US"/>
              </w:rPr>
              <w:t>.3.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Срок (если есть необходимость):</w:t>
            </w:r>
          </w:p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 xml:space="preserve"> (дней с момента принятия проекта нормативного правового акта)</w:t>
            </w:r>
          </w:p>
        </w:tc>
      </w:tr>
    </w:tbl>
    <w:p>
      <w:pPr>
        <w:pStyle w:val="7"/>
        <w:spacing w:beforeLines="0" w:afterLines="0"/>
        <w:jc w:val="both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Указание (при наличии) на приложения.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8"/>
        <w:gridCol w:w="2543"/>
        <w:gridCol w:w="23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64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Руководитель структурного подразделения администрации Белоярского района, или его заместитель</w:t>
            </w:r>
          </w:p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122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Дата</w:t>
            </w:r>
          </w:p>
        </w:tc>
        <w:tc>
          <w:tcPr>
            <w:tcW w:w="113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</w:p>
          <w:p>
            <w:pPr>
              <w:pStyle w:val="7"/>
              <w:spacing w:beforeLines="0" w:afterLines="0"/>
              <w:jc w:val="both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Подпись</w:t>
            </w:r>
          </w:p>
        </w:tc>
      </w:tr>
    </w:tbl>
    <w:p>
      <w:pPr>
        <w:spacing w:beforeLines="0" w:afterLines="0"/>
        <w:rPr>
          <w:rFonts w:hint="default" w:eastAsia="Times New Roman" w:cs="Times New Roman"/>
          <w:sz w:val="24"/>
          <w:szCs w:val="24"/>
          <w:lang w:eastAsia="ru-RU"/>
        </w:rPr>
      </w:pPr>
    </w:p>
    <w:p>
      <w:pPr>
        <w:rPr>
          <w:rFonts w:hint="default" w:cs="Times New Roman"/>
          <w:sz w:val="24"/>
          <w:szCs w:val="24"/>
        </w:rPr>
      </w:pPr>
    </w:p>
    <w:p>
      <w:pPr>
        <w:rPr>
          <w:rFonts w:hint="default" w:cs="Times New Roman"/>
          <w:sz w:val="24"/>
          <w:szCs w:val="24"/>
        </w:rPr>
      </w:pPr>
      <w:bookmarkStart w:id="31" w:name="Par590"/>
      <w:bookmarkEnd w:id="31"/>
    </w:p>
    <w:p>
      <w:pPr>
        <w:rPr>
          <w:rFonts w:hint="default" w:cs="Times New Roman"/>
          <w:sz w:val="24"/>
          <w:szCs w:val="24"/>
        </w:rPr>
      </w:pPr>
    </w:p>
    <w:p>
      <w:pPr>
        <w:rPr>
          <w:rFonts w:hint="default" w:cs="Times New Roman"/>
          <w:sz w:val="24"/>
          <w:szCs w:val="24"/>
        </w:rPr>
      </w:pPr>
    </w:p>
    <w:p>
      <w:pPr>
        <w:jc w:val="right"/>
        <w:outlineLvl w:val="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Приложение 3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к постановлению администрации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Белоярского района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от 5 октября 2015 года N 1235</w:t>
      </w:r>
    </w:p>
    <w:p>
      <w:pPr>
        <w:jc w:val="left"/>
        <w:rPr>
          <w:rFonts w:hint="default" w:cs="Times New Roman"/>
          <w:sz w:val="24"/>
          <w:szCs w:val="24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3"/>
        <w:gridCol w:w="9921"/>
        <w:gridCol w:w="1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CED3F1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4F3F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4F3F8"/>
            <w:noWrap w:val="0"/>
            <w:tcMar>
              <w:top w:w="113" w:type="dxa"/>
              <w:left w:w="0" w:type="dxa"/>
              <w:bottom w:w="113" w:type="dxa"/>
              <w:right w:w="0" w:type="dxa"/>
            </w:tcMar>
            <w:vAlign w:val="top"/>
          </w:tcPr>
          <w:p>
            <w:pPr>
              <w:jc w:val="center"/>
              <w:rPr>
                <w:rFonts w:hint="default" w:cs="Times New Roman"/>
                <w:color w:val="392C69"/>
                <w:sz w:val="24"/>
                <w:szCs w:val="24"/>
              </w:rPr>
            </w:pPr>
            <w:r>
              <w:rPr>
                <w:rFonts w:hint="default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>
            <w:pPr>
              <w:jc w:val="center"/>
              <w:rPr>
                <w:rFonts w:hint="default" w:cs="Times New Roman"/>
                <w:color w:val="392C69"/>
                <w:sz w:val="24"/>
                <w:szCs w:val="24"/>
              </w:rPr>
            </w:pPr>
            <w:r>
              <w:rPr>
                <w:rFonts w:hint="default" w:cs="Times New Roman"/>
                <w:color w:val="392C69"/>
                <w:sz w:val="24"/>
                <w:szCs w:val="24"/>
              </w:rPr>
              <w:t xml:space="preserve">(в ред. </w:t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instrText xml:space="preserve">HYPERLINK consultantplus://offline/ref=08CA304E1766304D255A78612968A0A617330A3B70D67A37CEBA64F4BA86C6D3A3029B2729A1876A1B87720C315146A0C7DE3A43FA9268F8F73BD1B8v0H8H </w:instrText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cs="Times New Roman"/>
                <w:color w:val="0000FF"/>
                <w:sz w:val="24"/>
                <w:szCs w:val="24"/>
              </w:rPr>
              <w:t>постановления</w:t>
            </w:r>
            <w:r>
              <w:rPr>
                <w:rFonts w:hint="default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t xml:space="preserve"> Администрации Белоярского района от 19.12.2022 N 1175)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4F3F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center"/>
              <w:rPr>
                <w:rFonts w:hint="default" w:cs="Times New Roman"/>
                <w:color w:val="392C69"/>
                <w:sz w:val="24"/>
                <w:szCs w:val="24"/>
              </w:rPr>
            </w:pPr>
          </w:p>
        </w:tc>
      </w:tr>
    </w:tbl>
    <w:p>
      <w:pPr>
        <w:rPr>
          <w:rFonts w:hint="default" w:cs="Times New Roman"/>
          <w:sz w:val="24"/>
          <w:szCs w:val="24"/>
        </w:rPr>
      </w:pPr>
    </w:p>
    <w:p>
      <w:pPr>
        <w:pStyle w:val="11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bookmarkStart w:id="32" w:name="Par1029"/>
      <w:bookmarkEnd w:id="32"/>
      <w:r>
        <w:rPr>
          <w:rFonts w:hint="default" w:ascii="Times New Roman" w:hAnsi="Times New Roman" w:cs="Times New Roman"/>
          <w:b/>
          <w:sz w:val="24"/>
          <w:szCs w:val="24"/>
        </w:rPr>
        <w:t xml:space="preserve">                                   ФОРМА</w:t>
      </w:r>
    </w:p>
    <w:p>
      <w:pPr>
        <w:pStyle w:val="11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           сводного отчета о результатах проведения экспертизы</w:t>
      </w:r>
    </w:p>
    <w:p>
      <w:pPr>
        <w:pStyle w:val="11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                       нормативного правового акта</w:t>
      </w:r>
    </w:p>
    <w:p>
      <w:pPr>
        <w:pStyle w:val="11"/>
        <w:jc w:val="both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1. Общая информация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1.1. Орган, осуществляющий экспертизу нормативных правовых актов: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полное и краткое наименования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1.2. Вид и наименование нормативного правового акта: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место для текстового описания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1.3. Краткое описание содержания правового регулирования: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место для текстового описания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1.4.  Дата  размещения  уведомления  о проведении публичных консультаций по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нормативному  правовому  акту:  "___"  ________  20__  г. и срок, в течение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которого  принимались  предложения  в  связи  с  размещением  уведомления о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проведении  публичных  консультаций по нормативному правовому акту: начало: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"___" ________ 20__ г.; окончание: "___" ________ 20__ г.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1.5.  Сведения  о  количестве  замечаний  и  предложений, полученных в ходе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публичных консультаций по нормативному правовому акту: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Всего замечаний и предложений: ________, из них: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учтено полностью: _____, учтено частично: ______, не учтено: _____________.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1.6.  Дата  размещения свода предложений, поступивших в связи с размещением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уведомления  о  проведении публичных консультаций по нормативному правовому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акту: "___" ________ 20__ г.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1.7.  Контактная информация исполнителя в органе, осуществляющем экспертизу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нормативных правовых актов: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Ф.И.О.: ___________________________________________________________________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Должность: ________________________________________________________________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Тел.: __________________________ Адрес электронной почты: _________________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2. Описание проблемы, на решение которой направлено правовое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регулирование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2.1.  Описание содержания проблемной ситуации, на решение которой направлен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нормативный правовой акт: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место для текстового описания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2.2. Информация о возникновении, выявлении проблемы и мерах, принятых ранее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для ее решения, достигнутых результатах и затраченных ресурсах: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место для текстового описания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2.3.  Действующие  нормативные правовые акты, поручения, другие решения, из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которых вытекает необходимость правового регулирования: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место для текстового описания (указывается нормативный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правовой акт более высокого уровня либо инициативный порядок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разработки)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2.4.  Характеристика негативных эффектов, возникающих в связи с отсутствием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государственного  регулирования  в  соответствующей  сфере деятельности, их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количественная оценка: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место для текстового описания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2.5.   Причины   возникновения   проблемы   и  факторы,  поддерживающие  ее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существование: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место для текстового описания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2.6.  Причины  невозможности  решения  проблемы участниками соответствующих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отношений самостоятельно, без вмешательства государства: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место для текстового описания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2.7.  Опыт решения аналогичных проблем в Ханты-Мансийском автономном округе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Югре, других субъектах Российской Федерации, иностранных государствах: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место для текстового описания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2.8. Источники данных: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место для текстового описания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2.9. Иная информация о проблеме: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место для текстового описания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3. Определение целей правового регулирования и индикаторов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для оценки их достижения</w:t>
      </w:r>
    </w:p>
    <w:p>
      <w:pPr>
        <w:jc w:val="left"/>
        <w:rPr>
          <w:rFonts w:hint="default" w:cs="Times New Roman"/>
          <w:sz w:val="24"/>
          <w:szCs w:val="24"/>
        </w:rPr>
      </w:pPr>
    </w:p>
    <w:tbl>
      <w:tblPr>
        <w:tblStyle w:val="3"/>
        <w:tblW w:w="0" w:type="auto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73"/>
        <w:gridCol w:w="47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3.1. Цели правового регулирования (принятия нормативного правового акта)</w:t>
            </w:r>
          </w:p>
        </w:tc>
        <w:tc>
          <w:tcPr>
            <w:tcW w:w="4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3.2. Сроки достижения целей правового регулирования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(Цель 1)</w:t>
            </w:r>
          </w:p>
        </w:tc>
        <w:tc>
          <w:tcPr>
            <w:tcW w:w="4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(Цель 2)</w:t>
            </w:r>
          </w:p>
        </w:tc>
        <w:tc>
          <w:tcPr>
            <w:tcW w:w="4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(Цель N)</w:t>
            </w:r>
          </w:p>
        </w:tc>
        <w:tc>
          <w:tcPr>
            <w:tcW w:w="4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</w:tr>
    </w:tbl>
    <w:p>
      <w:pPr>
        <w:ind w:firstLine="540"/>
        <w:rPr>
          <w:rFonts w:hint="default" w:cs="Times New Roman"/>
          <w:sz w:val="24"/>
          <w:szCs w:val="24"/>
        </w:rPr>
      </w:pP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3.3.  Действующие  нормативные правовые акты, поручения, другие решения, из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которых вытекает необходимость правового регулирования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указывается нормативный правовой акт более высокого уровня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либо инициативный порядок разработки</w:t>
      </w:r>
    </w:p>
    <w:p>
      <w:pPr>
        <w:jc w:val="center"/>
        <w:rPr>
          <w:rFonts w:hint="default" w:cs="Times New Roman"/>
          <w:sz w:val="24"/>
          <w:szCs w:val="24"/>
        </w:rPr>
      </w:pPr>
    </w:p>
    <w:tbl>
      <w:tblPr>
        <w:tblStyle w:val="3"/>
        <w:tblW w:w="0" w:type="auto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73"/>
        <w:gridCol w:w="2300"/>
        <w:gridCol w:w="1304"/>
        <w:gridCol w:w="2009"/>
        <w:gridCol w:w="18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Before w:w="0" w:type="dxa"/>
          <w:wAfter w:w="3900" w:type="dxa"/>
        </w:trPr>
        <w:tc>
          <w:tcPr>
            <w:tcW w:w="15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3.4. Цели правового регулирования (в соответствии с пунктом 3.1 сводного отчета)</w:t>
            </w:r>
          </w:p>
        </w:tc>
        <w:tc>
          <w:tcPr>
            <w:tcW w:w="2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3.5. Индикаторы достижения целей правового регулирования</w:t>
            </w:r>
          </w:p>
        </w:tc>
        <w:tc>
          <w:tcPr>
            <w:tcW w:w="13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3.6. Ед. измерения индикаторов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1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Планируемые при принятии нормативного правового акта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Фактически сложившиеся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(Цель 1)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(Индикатор 1.1)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(Индикатор 1. N)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(Цель N)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(Индикатор N.1)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(Индикатор N.N)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</w:tr>
    </w:tbl>
    <w:p>
      <w:pPr>
        <w:ind w:firstLine="540"/>
        <w:rPr>
          <w:rFonts w:hint="default" w:cs="Times New Roman"/>
          <w:sz w:val="24"/>
          <w:szCs w:val="24"/>
        </w:rPr>
      </w:pP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3.8.  Методы  расчета индикаторов достижения целей правового регулирования,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источники информации для расчетов: ________________________________________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место для текстового описания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3.9.  Оценка  затрат  на  проведение мониторинга достижения целей правового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регулирования: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место для текстового описания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4. Качественная характеристика и оценка численности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потенциальных адресатов правового регулирования (их групп)</w:t>
      </w:r>
    </w:p>
    <w:p>
      <w:pPr>
        <w:jc w:val="center"/>
        <w:rPr>
          <w:rFonts w:hint="default" w:cs="Times New Roman"/>
          <w:sz w:val="24"/>
          <w:szCs w:val="24"/>
        </w:rPr>
      </w:pPr>
    </w:p>
    <w:tbl>
      <w:tblPr>
        <w:tblStyle w:val="3"/>
        <w:tblW w:w="0" w:type="auto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742"/>
        <w:gridCol w:w="2667"/>
        <w:gridCol w:w="26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4.1. Группы потенциальных адресатов правового регулирования (краткое описание их качественных характеристик)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4.3. Источники данных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(Группа 1)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(Группа 2)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(Группа N)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</w:tr>
    </w:tbl>
    <w:p>
      <w:pPr>
        <w:ind w:firstLine="540"/>
        <w:rPr>
          <w:rFonts w:hint="default" w:cs="Times New Roman"/>
          <w:sz w:val="24"/>
          <w:szCs w:val="24"/>
        </w:rPr>
      </w:pPr>
    </w:p>
    <w:p>
      <w:pPr>
        <w:jc w:val="center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5. Функции (полномочия, обязанности, права) органов</w:t>
      </w:r>
    </w:p>
    <w:p>
      <w:pPr>
        <w:jc w:val="center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администрации Белоярского района, а также порядок их</w:t>
      </w:r>
    </w:p>
    <w:p>
      <w:pPr>
        <w:jc w:val="center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реализации в соответствии с правовым регулированием</w:t>
      </w:r>
    </w:p>
    <w:p>
      <w:pPr>
        <w:ind w:firstLine="540"/>
        <w:rPr>
          <w:rFonts w:hint="default" w:cs="Times New Roman"/>
          <w:sz w:val="24"/>
          <w:szCs w:val="24"/>
        </w:rPr>
      </w:pPr>
    </w:p>
    <w:tbl>
      <w:tblPr>
        <w:tblStyle w:val="3"/>
        <w:tblW w:w="0" w:type="auto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105"/>
        <w:gridCol w:w="1871"/>
        <w:gridCol w:w="2185"/>
        <w:gridCol w:w="18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Наименование функции (полномочия, обязанности или права)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5.2. Порядок реализации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5.3. Оценка трудовых затрат</w:t>
            </w:r>
          </w:p>
          <w:p>
            <w:pPr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(чел./час. в год),</w:t>
            </w:r>
          </w:p>
          <w:p>
            <w:pPr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численности сотрудников (чел.)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5.4. Оценка потребностей в других ресурсах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Наименование органа 1 (в соответствии с п. 4.1 сводного отчета):Функция (полномочие, обязанность или право) 1.1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Функция (полномочие, обязанность или право) 1. N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Наименование органа местного самоуправления муниципального образования K</w:t>
            </w:r>
          </w:p>
          <w:p>
            <w:pPr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(в соответствии с п. 4.1 сводного отчета:Функция (полномочие, обязанность или право) K.1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Функция (полномочие, обязанность или право) K.N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</w:tr>
    </w:tbl>
    <w:p>
      <w:pPr>
        <w:ind w:firstLine="540"/>
        <w:rPr>
          <w:rFonts w:hint="default" w:cs="Times New Roman"/>
          <w:sz w:val="24"/>
          <w:szCs w:val="24"/>
        </w:rPr>
      </w:pPr>
    </w:p>
    <w:p>
      <w:pPr>
        <w:jc w:val="center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6. Оценка расходов (доходов) бюджета Белоярского района,</w:t>
      </w:r>
    </w:p>
    <w:p>
      <w:pPr>
        <w:jc w:val="center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связанных с правовым регулированием</w:t>
      </w:r>
    </w:p>
    <w:p>
      <w:pPr>
        <w:jc w:val="center"/>
        <w:rPr>
          <w:rFonts w:hint="default" w:cs="Times New Roman"/>
          <w:sz w:val="24"/>
          <w:szCs w:val="24"/>
        </w:rPr>
      </w:pPr>
    </w:p>
    <w:tbl>
      <w:tblPr>
        <w:tblStyle w:val="3"/>
        <w:tblW w:w="0" w:type="auto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791"/>
        <w:gridCol w:w="3783"/>
        <w:gridCol w:w="24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6.1. Наименование функции (полномочия, обязанности или права) (в соответствии с пунктом 5.1)</w:t>
            </w:r>
          </w:p>
        </w:tc>
        <w:tc>
          <w:tcPr>
            <w:tcW w:w="3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6.2. Виды расходов (поступлений) бюджета Белоярского района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6.3. Количественная оценка расходов и поступлений, тыс. рублей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27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Наименование органа (от 1 до K):Функция (полномочие, обязанность или право) 1.1</w:t>
            </w:r>
          </w:p>
        </w:tc>
        <w:tc>
          <w:tcPr>
            <w:tcW w:w="3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Единовременные расходы (от 1 до N) в ________ г.: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2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3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Периодические расходы (от 1 до N) за период ________ г.: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2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3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Возможные доходы (от 1 до N) за период ________ г.: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27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Функция (полномочие, обязанность или право) 1. N</w:t>
            </w:r>
          </w:p>
        </w:tc>
        <w:tc>
          <w:tcPr>
            <w:tcW w:w="3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Единовременные расходы (от 1 до N) в ________ г.: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2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3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Периодические расходы (от 1 до N) за период ________ г.: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2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3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Возможные доходы (от 1 до N) за период ________ г.: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</w:tr>
    </w:tbl>
    <w:p>
      <w:pPr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Итого единовременные расходы за период __________________ гг.:Итого периодические расходы за период __________________ гг.:Итого возможные доходы за период __________________ гг.: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6.4.  Другие  сведения  о  расходах  (доходах) бюджета Белоярского района в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связи с правовым регулированием: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место для текстового описания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6.5. Источники данных: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место для текстового описания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7. Обязанности (ограничения) потенциальных адресатов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правового регулирования являющихся субъектами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предпринимательской и инвестиционной деятельности,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и связанные с ними расходы (доходы)</w:t>
      </w:r>
    </w:p>
    <w:p>
      <w:pPr>
        <w:jc w:val="center"/>
        <w:rPr>
          <w:rFonts w:hint="default" w:cs="Times New Roman"/>
          <w:sz w:val="24"/>
          <w:szCs w:val="24"/>
        </w:rPr>
      </w:pPr>
    </w:p>
    <w:tbl>
      <w:tblPr>
        <w:tblStyle w:val="3"/>
        <w:tblW w:w="0" w:type="auto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098"/>
        <w:gridCol w:w="2394"/>
        <w:gridCol w:w="2423"/>
        <w:gridCol w:w="21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7.1. Группы потенциальных адресатов правового регулирования</w:t>
            </w:r>
          </w:p>
          <w:p>
            <w:pPr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(в соответствии с п. 4.1 сводного отчета)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7.2. Обязанности и ограничения, введенные правовым регулированием (с указанием соответствующих положений нормативного правового акта)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7.3. Описание расходов и доходов, связанных с правовым регулированием</w:t>
            </w: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7.4. Количественная оценка, тыс. рублей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2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Группа 1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2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2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Группа N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2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</w:tr>
    </w:tbl>
    <w:p>
      <w:pPr>
        <w:ind w:firstLine="540"/>
        <w:rPr>
          <w:rFonts w:hint="default" w:cs="Times New Roman"/>
          <w:sz w:val="24"/>
          <w:szCs w:val="24"/>
        </w:rPr>
      </w:pP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7.5.  Издержки  и  выгоды адресатов правового регулирования, не поддающиеся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количественной оценке: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место для текстового описания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7.6. Источники данных: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место для текстового описания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7.6.1. Описание упущенной выгоды, ее количественная оценка: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место для текстового описания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8. Оценка фактических положительных и отрицательных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последствий установленного регулирования</w:t>
      </w:r>
    </w:p>
    <w:p>
      <w:pPr>
        <w:jc w:val="center"/>
        <w:rPr>
          <w:rFonts w:hint="default" w:cs="Times New Roman"/>
          <w:sz w:val="24"/>
          <w:szCs w:val="24"/>
        </w:rPr>
      </w:pPr>
    </w:p>
    <w:tbl>
      <w:tblPr>
        <w:tblStyle w:val="3"/>
        <w:tblW w:w="0" w:type="auto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191"/>
        <w:gridCol w:w="2747"/>
        <w:gridCol w:w="31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8.1. Последствия регулирования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8.2. Группы заинтересованных лиц, для которых последствия являются значимыми</w:t>
            </w:r>
          </w:p>
          <w:p>
            <w:pPr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(в соответствии с п. 4.1 отчета)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8.3. Количественная оценка положительных и отрицательных последствий, тыс. рублей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Положительные последствия регулирования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1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N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Отрицательные последствия регулирования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1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N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</w:tr>
    </w:tbl>
    <w:p>
      <w:pPr>
        <w:ind w:firstLine="540"/>
        <w:rPr>
          <w:rFonts w:hint="default" w:cs="Times New Roman"/>
          <w:sz w:val="24"/>
          <w:szCs w:val="24"/>
        </w:rPr>
      </w:pP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8.5. Источники данных: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место для текстового описания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Руководитель структурного подразделения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администрации Белоярского района или его</w:t>
      </w:r>
    </w:p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заместитель</w:t>
      </w:r>
    </w:p>
    <w:p>
      <w:pPr>
        <w:ind w:firstLine="540"/>
        <w:rPr>
          <w:rFonts w:hint="default" w:cs="Times New Roman"/>
          <w:sz w:val="24"/>
          <w:szCs w:val="24"/>
        </w:rPr>
      </w:pPr>
    </w:p>
    <w:tbl>
      <w:tblPr>
        <w:tblStyle w:val="3"/>
        <w:tblW w:w="0" w:type="auto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76"/>
        <w:gridCol w:w="340"/>
        <w:gridCol w:w="1985"/>
        <w:gridCol w:w="170"/>
        <w:gridCol w:w="16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4876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bottom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bottom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bottom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4876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Дата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Подпись</w:t>
            </w:r>
          </w:p>
        </w:tc>
      </w:tr>
    </w:tbl>
    <w:p>
      <w:pPr>
        <w:rPr>
          <w:rFonts w:hint="default" w:cs="Times New Roman"/>
          <w:sz w:val="24"/>
          <w:szCs w:val="24"/>
        </w:rPr>
      </w:pPr>
    </w:p>
    <w:p>
      <w:pPr>
        <w:rPr>
          <w:rFonts w:hint="default" w:cs="Times New Roman"/>
          <w:sz w:val="24"/>
          <w:szCs w:val="24"/>
        </w:rPr>
      </w:pPr>
    </w:p>
    <w:p>
      <w:pPr>
        <w:rPr>
          <w:rFonts w:hint="default" w:cs="Times New Roman"/>
          <w:sz w:val="24"/>
          <w:szCs w:val="24"/>
        </w:rPr>
      </w:pPr>
    </w:p>
    <w:p>
      <w:pPr>
        <w:rPr>
          <w:rFonts w:hint="default" w:cs="Times New Roman"/>
          <w:sz w:val="24"/>
          <w:szCs w:val="24"/>
        </w:rPr>
      </w:pPr>
    </w:p>
    <w:p>
      <w:pPr>
        <w:rPr>
          <w:rFonts w:hint="default" w:cs="Times New Roman"/>
          <w:sz w:val="24"/>
          <w:szCs w:val="24"/>
        </w:rPr>
      </w:pPr>
    </w:p>
    <w:p>
      <w:pPr>
        <w:jc w:val="right"/>
        <w:outlineLvl w:val="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Приложение 4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к постановлению администрации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Белоярского района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от 5 октября 2015 года N 1235</w:t>
      </w:r>
    </w:p>
    <w:p>
      <w:pPr>
        <w:spacing w:beforeLines="0" w:afterLines="0"/>
        <w:jc w:val="center"/>
        <w:rPr>
          <w:rFonts w:hint="default" w:eastAsia="Times New Roman" w:cs="Times New Roman"/>
          <w:b/>
          <w:sz w:val="24"/>
          <w:szCs w:val="24"/>
          <w:lang w:eastAsia="ru-RU"/>
        </w:rPr>
      </w:pPr>
    </w:p>
    <w:p>
      <w:pPr>
        <w:spacing w:beforeLines="0" w:afterLines="0"/>
        <w:jc w:val="center"/>
        <w:rPr>
          <w:rFonts w:hint="default" w:eastAsia="Times New Roman" w:cs="Times New Roman"/>
          <w:b/>
          <w:sz w:val="24"/>
          <w:szCs w:val="24"/>
          <w:lang w:eastAsia="ru-RU"/>
        </w:rPr>
      </w:pPr>
      <w:r>
        <w:rPr>
          <w:rFonts w:hint="default" w:eastAsia="Times New Roman" w:cs="Times New Roman"/>
          <w:b/>
          <w:sz w:val="24"/>
          <w:szCs w:val="24"/>
          <w:lang w:eastAsia="ru-RU"/>
        </w:rPr>
        <w:t>ФОРМА</w:t>
      </w:r>
    </w:p>
    <w:p>
      <w:pPr>
        <w:spacing w:beforeLines="0" w:afterLines="0"/>
        <w:jc w:val="center"/>
        <w:rPr>
          <w:rFonts w:hint="default" w:eastAsia="Times New Roman" w:cs="Times New Roman"/>
          <w:b/>
          <w:sz w:val="24"/>
          <w:szCs w:val="24"/>
          <w:lang w:eastAsia="ru-RU"/>
        </w:rPr>
      </w:pPr>
      <w:r>
        <w:rPr>
          <w:rFonts w:hint="default" w:eastAsia="Times New Roman" w:cs="Times New Roman"/>
          <w:b/>
          <w:sz w:val="24"/>
          <w:szCs w:val="24"/>
          <w:lang w:eastAsia="ru-RU"/>
        </w:rPr>
        <w:t>заключения об оценке регулирующего воздействия проекта нормативного правового акта Белоярского района</w:t>
      </w:r>
    </w:p>
    <w:p>
      <w:pPr>
        <w:spacing w:beforeLines="0" w:afterLines="0"/>
        <w:jc w:val="center"/>
        <w:rPr>
          <w:rFonts w:hint="default" w:eastAsia="Times New Roman" w:cs="Times New Roman"/>
          <w:b/>
          <w:sz w:val="24"/>
          <w:szCs w:val="24"/>
          <w:lang w:eastAsia="ru-RU"/>
        </w:rPr>
      </w:pPr>
      <w:r>
        <w:rPr>
          <w:rFonts w:hint="default" w:eastAsia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>
      <w:pPr>
        <w:spacing w:beforeLines="0" w:afterLines="0"/>
        <w:jc w:val="center"/>
        <w:rPr>
          <w:rFonts w:hint="default" w:eastAsia="Times New Roman" w:cs="Times New Roman"/>
          <w:sz w:val="20"/>
          <w:szCs w:val="20"/>
          <w:lang w:eastAsia="ru-RU"/>
        </w:rPr>
      </w:pPr>
      <w:r>
        <w:rPr>
          <w:rFonts w:hint="default" w:eastAsia="Times New Roman" w:cs="Times New Roman"/>
          <w:sz w:val="20"/>
          <w:szCs w:val="20"/>
          <w:lang w:eastAsia="ru-RU"/>
        </w:rPr>
        <w:t>наименование проекта нормативного правового акта Белоярского района)</w:t>
      </w:r>
    </w:p>
    <w:p>
      <w:pPr>
        <w:spacing w:beforeLines="0" w:afterLines="0"/>
        <w:rPr>
          <w:rFonts w:hint="default" w:eastAsia="Times New Roman" w:cs="Times New Roman"/>
          <w:sz w:val="24"/>
          <w:szCs w:val="24"/>
          <w:lang w:eastAsia="ru-RU"/>
        </w:rPr>
      </w:pPr>
    </w:p>
    <w:p>
      <w:pPr>
        <w:spacing w:beforeLines="0" w:afterLines="0"/>
        <w:rPr>
          <w:rFonts w:hint="default" w:eastAsia="Times New Roman" w:cs="Times New Roman"/>
          <w:sz w:val="24"/>
          <w:szCs w:val="24"/>
          <w:lang w:eastAsia="ru-RU"/>
        </w:rPr>
      </w:pPr>
      <w:r>
        <w:rPr>
          <w:rFonts w:hint="default" w:eastAsia="Times New Roman" w:cs="Times New Roman"/>
          <w:sz w:val="24"/>
          <w:szCs w:val="24"/>
          <w:lang w:eastAsia="ru-RU"/>
        </w:rPr>
        <w:t xml:space="preserve">_________________ (наименование уполномоченного органа), ответственный за внедрение оценки регулирующего воздействия на территории Белоярского района (далее – уполномоченный орган), в соответствии с </w:t>
      </w:r>
      <w:r>
        <w:rPr>
          <w:rFonts w:hint="default"/>
          <w:sz w:val="21"/>
          <w:szCs w:val="24"/>
        </w:rPr>
        <w:fldChar w:fldCharType="begin"/>
      </w:r>
      <w:r>
        <w:rPr>
          <w:rFonts w:hint="default"/>
          <w:sz w:val="21"/>
          <w:szCs w:val="24"/>
        </w:rPr>
        <w:instrText xml:space="preserve"> HYPERLINK "consultantplus://offline/ref=425829D85F8B8C7616AFE9D1E7C9A39103D9BECB0A929EF803BF905A3E501D18F206731BC6F7BE8417c0F" </w:instrText>
      </w:r>
      <w:r>
        <w:rPr>
          <w:rFonts w:hint="default"/>
          <w:sz w:val="21"/>
          <w:szCs w:val="24"/>
        </w:rPr>
        <w:fldChar w:fldCharType="separate"/>
      </w:r>
      <w:r>
        <w:rPr>
          <w:rStyle w:val="5"/>
          <w:rFonts w:hint="default"/>
          <w:sz w:val="21"/>
          <w:szCs w:val="24"/>
        </w:rPr>
        <w:t>consultantplus://offline/ref=425829D85F8B8C7616AFE9D1E7C9A39103D9BECB0A929EF803BF905A3E501D18F206731BC6F7BE8417c0F</w:t>
      </w:r>
      <w:r>
        <w:rPr>
          <w:rStyle w:val="5"/>
          <w:rFonts w:hint="default"/>
          <w:sz w:val="21"/>
          <w:szCs w:val="24"/>
        </w:rPr>
        <w:fldChar w:fldCharType="end"/>
      </w:r>
      <w:r>
        <w:rPr>
          <w:rFonts w:hint="default" w:eastAsia="Times New Roman" w:cs="Times New Roman"/>
          <w:sz w:val="24"/>
          <w:szCs w:val="24"/>
          <w:lang w:eastAsia="ru-RU"/>
        </w:rPr>
        <w:t>Порядком проведения оценки регулирующего воздействия проектов нормативных правовых актов Белоярского района,</w:t>
      </w:r>
      <w:r>
        <w:rPr>
          <w:rFonts w:hint="default" w:eastAsia="Calibri" w:cs="Times New Roman"/>
          <w:sz w:val="24"/>
          <w:szCs w:val="24"/>
        </w:rPr>
        <w:t xml:space="preserve"> экспертизы и оценки фактического воздействия принятых нормативных</w:t>
      </w:r>
      <w:r>
        <w:rPr>
          <w:rFonts w:hint="default" w:eastAsia="Times New Roman" w:cs="Times New Roman"/>
          <w:sz w:val="24"/>
          <w:szCs w:val="24"/>
          <w:lang w:eastAsia="ru-RU"/>
        </w:rPr>
        <w:t xml:space="preserve"> правовых актов Белоярского района (далее – Порядок), рассмотрев проект ________________ (наименование проекта нормативного правового акта Белоярского района), пояснительную записку к нему, сводный отчет об оценке регулирующего воздействия (далее – ОРВ) проекта нормативного правового акта Белоярского района, и свод предложений, содержащий результаты публичных консультаций, подготовленные ____________________________,(наименование регулирующего органа) сообщает следующее.</w:t>
      </w:r>
    </w:p>
    <w:p>
      <w:pPr>
        <w:spacing w:beforeLines="0" w:afterLines="0"/>
        <w:rPr>
          <w:rFonts w:hint="default" w:eastAsia="Times New Roman" w:cs="Times New Roman"/>
          <w:sz w:val="24"/>
          <w:szCs w:val="24"/>
          <w:lang w:eastAsia="ru-RU"/>
        </w:rPr>
      </w:pPr>
    </w:p>
    <w:p>
      <w:pPr>
        <w:spacing w:beforeLines="0" w:afterLines="0"/>
        <w:rPr>
          <w:rFonts w:hint="default" w:eastAsia="Times New Roman" w:cs="Times New Roman"/>
          <w:sz w:val="24"/>
          <w:szCs w:val="24"/>
          <w:lang w:eastAsia="ru-RU"/>
        </w:rPr>
      </w:pPr>
      <w:bookmarkStart w:id="33" w:name="Par647"/>
      <w:bookmarkEnd w:id="33"/>
      <w:r>
        <w:rPr>
          <w:rFonts w:hint="default" w:eastAsia="Times New Roman" w:cs="Times New Roman"/>
          <w:sz w:val="24"/>
          <w:szCs w:val="24"/>
          <w:lang w:eastAsia="ru-RU"/>
        </w:rPr>
        <w:t>Вариант 1. (Применяется, если выявлены несоблюдения процедур ОРВ проекта НПА или сводный отчет об ОРВ проекта НПА составлен некорректно, что позволяет поставить под сомнение процедуру оценки ОРВ или сделанные в сводном отчете выводы)</w:t>
      </w:r>
    </w:p>
    <w:p>
      <w:pPr>
        <w:spacing w:beforeLines="0" w:afterLines="0"/>
        <w:rPr>
          <w:rFonts w:hint="default" w:eastAsia="Times New Roman" w:cs="Times New Roman"/>
          <w:sz w:val="24"/>
          <w:szCs w:val="24"/>
          <w:lang w:eastAsia="ru-RU"/>
        </w:rPr>
      </w:pPr>
    </w:p>
    <w:p>
      <w:pPr>
        <w:spacing w:beforeLines="0" w:afterLines="0"/>
        <w:rPr>
          <w:rFonts w:hint="default" w:eastAsia="Times New Roman" w:cs="Times New Roman"/>
          <w:sz w:val="24"/>
          <w:szCs w:val="24"/>
          <w:lang w:eastAsia="ru-RU"/>
        </w:rPr>
      </w:pPr>
      <w:r>
        <w:rPr>
          <w:rFonts w:hint="default" w:eastAsia="Times New Roman" w:cs="Times New Roman"/>
          <w:sz w:val="24"/>
          <w:szCs w:val="24"/>
          <w:lang w:eastAsia="ru-RU"/>
        </w:rPr>
        <w:t>Проект нормативного правового акта Белоярского района (далее – проект НПА) направлен для подготовки настоящего заключения _______________ (впервые/повторно).</w:t>
      </w:r>
    </w:p>
    <w:p>
      <w:pPr>
        <w:spacing w:beforeLines="0" w:afterLines="0"/>
        <w:rPr>
          <w:rFonts w:hint="default" w:eastAsia="Times New Roman" w:cs="Times New Roman"/>
          <w:sz w:val="24"/>
          <w:szCs w:val="24"/>
          <w:lang w:eastAsia="ru-RU"/>
        </w:rPr>
      </w:pPr>
      <w:r>
        <w:rPr>
          <w:rFonts w:hint="default"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>
        <w:rPr>
          <w:rFonts w:hint="default" w:eastAsia="Times New Roman" w:cs="Times New Roman"/>
          <w:sz w:val="24"/>
          <w:szCs w:val="24"/>
          <w:vertAlign w:val="subscript"/>
          <w:lang w:eastAsia="ru-RU"/>
        </w:rPr>
        <w:t>.</w:t>
      </w:r>
    </w:p>
    <w:p>
      <w:pPr>
        <w:spacing w:beforeLines="0" w:afterLines="0"/>
        <w:jc w:val="center"/>
        <w:rPr>
          <w:rFonts w:hint="default" w:eastAsia="Times New Roman" w:cs="Times New Roman"/>
          <w:sz w:val="20"/>
          <w:szCs w:val="24"/>
          <w:lang w:eastAsia="ru-RU"/>
        </w:rPr>
      </w:pPr>
      <w:r>
        <w:rPr>
          <w:rFonts w:hint="default" w:eastAsia="Times New Roman" w:cs="Times New Roman"/>
          <w:sz w:val="20"/>
          <w:szCs w:val="24"/>
          <w:lang w:eastAsia="ru-RU"/>
        </w:rPr>
        <w:t>(информация о предшествующей подготовке заключений об ОРВ проекта НПА)</w:t>
      </w:r>
    </w:p>
    <w:p>
      <w:pPr>
        <w:spacing w:beforeLines="0" w:afterLines="0"/>
        <w:rPr>
          <w:rFonts w:hint="default" w:eastAsia="Times New Roman" w:cs="Times New Roman"/>
          <w:sz w:val="24"/>
          <w:szCs w:val="24"/>
          <w:lang w:eastAsia="ru-RU"/>
        </w:rPr>
      </w:pPr>
      <w:r>
        <w:rPr>
          <w:rFonts w:hint="default" w:eastAsia="Times New Roman" w:cs="Times New Roman"/>
          <w:sz w:val="24"/>
          <w:szCs w:val="24"/>
          <w:lang w:eastAsia="ru-RU"/>
        </w:rPr>
        <w:t>Информация об ОРВ проекта НПА размещена на официальном сайте Белоярского района «____»____________20___года.</w:t>
      </w:r>
    </w:p>
    <w:p>
      <w:pPr>
        <w:spacing w:beforeLines="0" w:afterLines="0"/>
        <w:rPr>
          <w:rFonts w:hint="default" w:eastAsia="Times New Roman" w:cs="Times New Roman"/>
          <w:sz w:val="24"/>
          <w:szCs w:val="24"/>
          <w:lang w:eastAsia="ru-RU"/>
        </w:rPr>
      </w:pPr>
      <w:r>
        <w:rPr>
          <w:rFonts w:hint="default" w:eastAsia="Times New Roman" w:cs="Times New Roman"/>
          <w:sz w:val="24"/>
          <w:szCs w:val="24"/>
          <w:lang w:eastAsia="ru-RU"/>
        </w:rPr>
        <w:t>По проекту НПА проведены публичные консультации в период с «____»__________20___года по «____»___________20___года.</w:t>
      </w:r>
    </w:p>
    <w:p>
      <w:pPr>
        <w:spacing w:beforeLines="0" w:afterLines="0"/>
        <w:rPr>
          <w:rFonts w:hint="default" w:eastAsia="Times New Roman" w:cs="Times New Roman"/>
          <w:sz w:val="24"/>
          <w:szCs w:val="24"/>
          <w:lang w:eastAsia="ru-RU"/>
        </w:rPr>
      </w:pPr>
    </w:p>
    <w:p>
      <w:pPr>
        <w:spacing w:beforeLines="0" w:afterLines="0"/>
        <w:rPr>
          <w:rFonts w:hint="default" w:eastAsia="Times New Roman" w:cs="Times New Roman"/>
          <w:sz w:val="24"/>
          <w:szCs w:val="24"/>
          <w:lang w:eastAsia="ru-RU"/>
        </w:rPr>
      </w:pPr>
      <w:r>
        <w:rPr>
          <w:rFonts w:hint="default" w:eastAsia="Times New Roman" w:cs="Times New Roman"/>
          <w:sz w:val="24"/>
          <w:szCs w:val="24"/>
          <w:lang w:eastAsia="ru-RU"/>
        </w:rPr>
        <w:t>По результатам рассмотрения представленных документов установлено, что при подготовке проекта НПА:</w:t>
      </w:r>
    </w:p>
    <w:p>
      <w:pPr>
        <w:spacing w:beforeLines="0" w:afterLines="0"/>
        <w:rPr>
          <w:rFonts w:hint="default" w:eastAsia="Times New Roman" w:cs="Times New Roman"/>
          <w:sz w:val="24"/>
          <w:szCs w:val="24"/>
          <w:lang w:eastAsia="ru-RU"/>
        </w:rPr>
      </w:pPr>
      <w:r>
        <w:rPr>
          <w:rFonts w:hint="default" w:eastAsia="Times New Roman" w:cs="Times New Roman"/>
          <w:sz w:val="24"/>
          <w:szCs w:val="24"/>
          <w:lang w:eastAsia="ru-RU"/>
        </w:rPr>
        <w:t>а) не соблюден порядок проведения ОРВ __________________________________;</w:t>
      </w:r>
    </w:p>
    <w:p>
      <w:pPr>
        <w:spacing w:beforeLines="0" w:afterLines="0"/>
        <w:jc w:val="right"/>
        <w:rPr>
          <w:rFonts w:hint="default" w:eastAsia="Times New Roman" w:cs="Times New Roman"/>
          <w:sz w:val="20"/>
          <w:szCs w:val="20"/>
          <w:lang w:eastAsia="ru-RU"/>
        </w:rPr>
      </w:pPr>
      <w:r>
        <w:rPr>
          <w:rFonts w:hint="default" w:eastAsia="Times New Roman" w:cs="Times New Roman"/>
          <w:sz w:val="20"/>
          <w:szCs w:val="20"/>
          <w:lang w:eastAsia="ru-RU"/>
        </w:rPr>
        <w:t>(указываются невыполненные процедуры,  предусмотренные Порядком)</w:t>
      </w:r>
    </w:p>
    <w:p>
      <w:pPr>
        <w:spacing w:beforeLines="0" w:afterLines="0"/>
        <w:rPr>
          <w:rFonts w:hint="default" w:eastAsia="Times New Roman" w:cs="Times New Roman"/>
          <w:sz w:val="24"/>
          <w:szCs w:val="24"/>
          <w:lang w:eastAsia="ru-RU"/>
        </w:rPr>
      </w:pPr>
      <w:r>
        <w:rPr>
          <w:rFonts w:hint="default" w:eastAsia="Times New Roman" w:cs="Times New Roman"/>
          <w:sz w:val="24"/>
          <w:szCs w:val="24"/>
          <w:lang w:eastAsia="ru-RU"/>
        </w:rPr>
        <w:t>б) информация, представленная в сводном отчете об ОРВ проекта НПА, свидетельствует о некачественном проведении процедур ОРВ и (или) выводы, сделанные в сводном отчете, являются необоснованными относительно вводимого регулирования и позиции участников публичных консультаций _____________________________________________________________________________.</w:t>
      </w:r>
    </w:p>
    <w:p>
      <w:pPr>
        <w:spacing w:beforeLines="0" w:afterLines="0"/>
        <w:rPr>
          <w:rFonts w:hint="default" w:eastAsia="Times New Roman" w:cs="Times New Roman"/>
          <w:sz w:val="20"/>
          <w:szCs w:val="24"/>
          <w:lang w:eastAsia="ru-RU"/>
        </w:rPr>
      </w:pPr>
      <w:r>
        <w:rPr>
          <w:rFonts w:hint="default" w:eastAsia="Times New Roman" w:cs="Times New Roman"/>
          <w:sz w:val="20"/>
          <w:szCs w:val="24"/>
          <w:lang w:eastAsia="ru-RU"/>
        </w:rPr>
        <w:t>(указываются недостатки, допущенные при составлении сводного отчета  и (или) проведении ОРВ)</w:t>
      </w:r>
    </w:p>
    <w:p>
      <w:pPr>
        <w:spacing w:beforeLines="0" w:afterLines="0"/>
        <w:rPr>
          <w:rFonts w:hint="default" w:eastAsia="Times New Roman" w:cs="Times New Roman"/>
          <w:sz w:val="24"/>
          <w:szCs w:val="24"/>
          <w:lang w:eastAsia="ru-RU"/>
        </w:rPr>
      </w:pPr>
    </w:p>
    <w:p>
      <w:pPr>
        <w:spacing w:beforeLines="0" w:afterLines="0"/>
        <w:rPr>
          <w:rFonts w:hint="default" w:eastAsia="Times New Roman" w:cs="Times New Roman"/>
          <w:sz w:val="24"/>
          <w:szCs w:val="24"/>
          <w:lang w:eastAsia="ru-RU"/>
        </w:rPr>
      </w:pPr>
      <w:r>
        <w:rPr>
          <w:rFonts w:hint="default" w:eastAsia="Times New Roman" w:cs="Times New Roman"/>
          <w:sz w:val="24"/>
          <w:szCs w:val="24"/>
          <w:lang w:eastAsia="ru-RU"/>
        </w:rPr>
        <w:t>Вывод: проект НПА возвращается без согласования.</w:t>
      </w:r>
    </w:p>
    <w:p>
      <w:pPr>
        <w:spacing w:beforeLines="0" w:afterLines="0"/>
        <w:rPr>
          <w:rFonts w:hint="default" w:eastAsia="Times New Roman" w:cs="Times New Roman"/>
          <w:sz w:val="24"/>
          <w:szCs w:val="24"/>
          <w:lang w:eastAsia="ru-RU"/>
        </w:rPr>
      </w:pPr>
      <w:r>
        <w:rPr>
          <w:rFonts w:hint="default" w:eastAsia="Times New Roman" w:cs="Times New Roman"/>
          <w:sz w:val="24"/>
          <w:szCs w:val="24"/>
          <w:lang w:eastAsia="ru-RU"/>
        </w:rPr>
        <w:t>Предлагается: ______________________________________________.</w:t>
      </w:r>
    </w:p>
    <w:p>
      <w:pPr>
        <w:spacing w:beforeLines="0" w:afterLines="0"/>
        <w:rPr>
          <w:rFonts w:hint="default" w:eastAsia="Times New Roman" w:cs="Times New Roman"/>
          <w:sz w:val="20"/>
          <w:szCs w:val="24"/>
          <w:lang w:eastAsia="ru-RU"/>
        </w:rPr>
      </w:pPr>
      <w:r>
        <w:rPr>
          <w:rFonts w:hint="default" w:eastAsia="Times New Roman" w:cs="Times New Roman"/>
          <w:sz w:val="20"/>
          <w:szCs w:val="24"/>
          <w:lang w:eastAsia="ru-RU"/>
        </w:rPr>
        <w:t xml:space="preserve">                                                (указываются предложения уполномоченного органа)</w:t>
      </w:r>
    </w:p>
    <w:p>
      <w:pPr>
        <w:spacing w:beforeLines="0" w:afterLines="0"/>
        <w:rPr>
          <w:rFonts w:hint="default" w:eastAsia="Times New Roman" w:cs="Times New Roman"/>
          <w:sz w:val="24"/>
          <w:szCs w:val="24"/>
          <w:lang w:eastAsia="ru-RU"/>
        </w:rPr>
      </w:pPr>
      <w:bookmarkStart w:id="34" w:name="Par662"/>
      <w:bookmarkEnd w:id="34"/>
      <w:r>
        <w:rPr>
          <w:rFonts w:hint="default" w:eastAsia="Times New Roman" w:cs="Times New Roman"/>
          <w:sz w:val="24"/>
          <w:szCs w:val="24"/>
          <w:lang w:eastAsia="ru-RU"/>
        </w:rPr>
        <w:t>Вариант 2 (Применяется, если несоблюдение процедур ОРВ проекта НПА не выявлено, сводный отчет об ОРВ проекта НПА составлен обоснованно в соответствии с предъявляемыми требованиями).</w:t>
      </w:r>
    </w:p>
    <w:p>
      <w:pPr>
        <w:spacing w:beforeLines="0" w:afterLines="0"/>
        <w:rPr>
          <w:rFonts w:hint="default" w:eastAsia="Times New Roman" w:cs="Times New Roman"/>
          <w:sz w:val="24"/>
          <w:szCs w:val="24"/>
          <w:lang w:eastAsia="ru-RU"/>
        </w:rPr>
      </w:pPr>
    </w:p>
    <w:p>
      <w:pPr>
        <w:spacing w:beforeLines="0" w:afterLines="0"/>
        <w:rPr>
          <w:rFonts w:hint="default" w:eastAsia="Times New Roman" w:cs="Times New Roman"/>
          <w:sz w:val="24"/>
          <w:szCs w:val="24"/>
          <w:vertAlign w:val="subscript"/>
          <w:lang w:eastAsia="ru-RU"/>
        </w:rPr>
      </w:pPr>
      <w:r>
        <w:rPr>
          <w:rFonts w:hint="default" w:eastAsia="Times New Roman" w:cs="Times New Roman"/>
          <w:sz w:val="24"/>
          <w:szCs w:val="24"/>
          <w:lang w:eastAsia="ru-RU"/>
        </w:rPr>
        <w:t>Проект НПА направлен регулирующим органом для подготовки настоящего заключения _______________________________________ (впервые/повторно)</w:t>
      </w:r>
      <w:r>
        <w:rPr>
          <w:rFonts w:hint="default"/>
          <w:sz w:val="21"/>
          <w:szCs w:val="24"/>
        </w:rPr>
        <w:fldChar w:fldCharType="begin"/>
      </w:r>
      <w:r>
        <w:rPr>
          <w:rFonts w:hint="default"/>
          <w:sz w:val="21"/>
          <w:szCs w:val="24"/>
        </w:rPr>
        <w:instrText xml:space="preserve"> HYPERLINK \l "Par742" </w:instrText>
      </w:r>
      <w:r>
        <w:rPr>
          <w:rFonts w:hint="default"/>
          <w:sz w:val="21"/>
          <w:szCs w:val="24"/>
        </w:rPr>
        <w:fldChar w:fldCharType="separate"/>
      </w:r>
      <w:r>
        <w:rPr>
          <w:rStyle w:val="5"/>
          <w:rFonts w:hint="default"/>
          <w:sz w:val="21"/>
          <w:szCs w:val="24"/>
        </w:rPr>
        <w:t>\l - Par742</w:t>
      </w:r>
      <w:r>
        <w:rPr>
          <w:rStyle w:val="5"/>
          <w:rFonts w:hint="default"/>
          <w:sz w:val="21"/>
          <w:szCs w:val="24"/>
        </w:rPr>
        <w:fldChar w:fldCharType="end"/>
      </w:r>
      <w:r>
        <w:rPr>
          <w:rFonts w:hint="default" w:eastAsia="Times New Roman" w:cs="Times New Roman"/>
          <w:sz w:val="24"/>
          <w:szCs w:val="24"/>
          <w:vertAlign w:val="subscript"/>
          <w:lang w:eastAsia="ru-RU"/>
        </w:rPr>
        <w:t>.</w:t>
      </w:r>
    </w:p>
    <w:p>
      <w:pPr>
        <w:spacing w:beforeLines="0" w:afterLines="0"/>
        <w:rPr>
          <w:rFonts w:hint="default" w:eastAsia="Times New Roman" w:cs="Times New Roman"/>
          <w:sz w:val="24"/>
          <w:szCs w:val="24"/>
          <w:lang w:eastAsia="ru-RU"/>
        </w:rPr>
      </w:pPr>
      <w:r>
        <w:rPr>
          <w:rFonts w:hint="default" w:eastAsia="Times New Roman" w:cs="Times New Roman"/>
          <w:sz w:val="24"/>
          <w:szCs w:val="24"/>
          <w:vertAlign w:val="subscript"/>
          <w:lang w:eastAsia="ru-RU"/>
        </w:rPr>
        <w:t>_______________________________________________________________________________________________________</w:t>
      </w:r>
    </w:p>
    <w:p>
      <w:pPr>
        <w:spacing w:beforeLines="0" w:afterLines="0"/>
        <w:jc w:val="center"/>
        <w:rPr>
          <w:rFonts w:hint="default" w:eastAsia="Times New Roman" w:cs="Times New Roman"/>
          <w:sz w:val="20"/>
          <w:szCs w:val="24"/>
          <w:lang w:eastAsia="ru-RU"/>
        </w:rPr>
      </w:pPr>
      <w:r>
        <w:rPr>
          <w:rFonts w:hint="default" w:eastAsia="Times New Roman" w:cs="Times New Roman"/>
          <w:sz w:val="20"/>
          <w:szCs w:val="24"/>
          <w:lang w:eastAsia="ru-RU"/>
        </w:rPr>
        <w:t>(информация о предшествующей подготовке заключений об ОРВ проекта НПА)</w:t>
      </w:r>
    </w:p>
    <w:p>
      <w:pPr>
        <w:spacing w:beforeLines="0" w:afterLines="0"/>
        <w:rPr>
          <w:rFonts w:hint="default" w:eastAsia="Times New Roman" w:cs="Times New Roman"/>
          <w:sz w:val="24"/>
          <w:szCs w:val="24"/>
          <w:lang w:eastAsia="ru-RU"/>
        </w:rPr>
      </w:pPr>
    </w:p>
    <w:p>
      <w:pPr>
        <w:spacing w:beforeLines="0" w:afterLines="0"/>
        <w:rPr>
          <w:rFonts w:hint="default" w:eastAsia="Times New Roman" w:cs="Times New Roman"/>
          <w:sz w:val="24"/>
          <w:szCs w:val="24"/>
          <w:lang w:eastAsia="ru-RU"/>
        </w:rPr>
      </w:pPr>
      <w:r>
        <w:rPr>
          <w:rFonts w:hint="default" w:eastAsia="Times New Roman" w:cs="Times New Roman"/>
          <w:sz w:val="24"/>
          <w:szCs w:val="24"/>
          <w:lang w:eastAsia="ru-RU"/>
        </w:rPr>
        <w:t>Информация об ОРВ проекта НПА размещена на официальном сайте Белоярского района «____»____________20___года.</w:t>
      </w:r>
    </w:p>
    <w:p>
      <w:pPr>
        <w:spacing w:beforeLines="0" w:afterLines="0"/>
        <w:rPr>
          <w:rFonts w:hint="default" w:eastAsia="Times New Roman" w:cs="Times New Roman"/>
          <w:sz w:val="24"/>
          <w:szCs w:val="24"/>
          <w:lang w:eastAsia="ru-RU"/>
        </w:rPr>
      </w:pPr>
      <w:r>
        <w:rPr>
          <w:rFonts w:hint="default" w:eastAsia="Times New Roman" w:cs="Times New Roman"/>
          <w:sz w:val="24"/>
          <w:szCs w:val="24"/>
          <w:lang w:eastAsia="ru-RU"/>
        </w:rPr>
        <w:t>По проекту НПА проведены публичные консультации в период с «____»___________20___года по «____»____________20___года.</w:t>
      </w:r>
    </w:p>
    <w:p>
      <w:pPr>
        <w:spacing w:beforeLines="0" w:afterLines="0"/>
        <w:rPr>
          <w:rFonts w:hint="default" w:eastAsia="Times New Roman" w:cs="Times New Roman"/>
          <w:sz w:val="24"/>
          <w:szCs w:val="24"/>
          <w:lang w:eastAsia="ru-RU"/>
        </w:rPr>
      </w:pPr>
    </w:p>
    <w:p>
      <w:pPr>
        <w:spacing w:beforeLines="0" w:afterLines="0"/>
        <w:rPr>
          <w:rFonts w:hint="default" w:eastAsia="Times New Roman" w:cs="Times New Roman"/>
          <w:sz w:val="24"/>
          <w:szCs w:val="24"/>
          <w:lang w:eastAsia="ru-RU"/>
        </w:rPr>
      </w:pPr>
      <w:r>
        <w:rPr>
          <w:rFonts w:hint="default" w:eastAsia="Times New Roman" w:cs="Times New Roman"/>
          <w:sz w:val="24"/>
          <w:szCs w:val="24"/>
          <w:lang w:eastAsia="ru-RU"/>
        </w:rPr>
        <w:t>По результатам рассмотрения, представленных документов установлено, что при подготовке проекта НПА процедуры, предусмотренные Порядком, регулирующим органом соблюдены.</w:t>
      </w:r>
    </w:p>
    <w:p>
      <w:pPr>
        <w:spacing w:beforeLines="0" w:afterLines="0"/>
        <w:jc w:val="center"/>
        <w:rPr>
          <w:rFonts w:hint="default" w:eastAsia="Times New Roman" w:cs="Times New Roman"/>
          <w:sz w:val="24"/>
          <w:szCs w:val="24"/>
          <w:lang w:eastAsia="ru-RU"/>
        </w:rPr>
      </w:pPr>
    </w:p>
    <w:p>
      <w:pPr>
        <w:spacing w:beforeLines="0" w:afterLines="0"/>
        <w:rPr>
          <w:rFonts w:hint="default" w:eastAsia="Times New Roman" w:cs="Times New Roman"/>
          <w:sz w:val="24"/>
          <w:szCs w:val="24"/>
          <w:lang w:eastAsia="ru-RU"/>
        </w:rPr>
      </w:pPr>
      <w:r>
        <w:rPr>
          <w:rFonts w:hint="default" w:eastAsia="Times New Roman" w:cs="Times New Roman"/>
          <w:sz w:val="24"/>
          <w:szCs w:val="24"/>
          <w:lang w:eastAsia="ru-RU"/>
        </w:rPr>
        <w:t>На основе проведенной ОРВ проекта НПА с учетом представленной информации в сводном отчете об ОРВ, своде предложений, содержащем результаты публичных консультаций, пояснительной записке к проекту НПА уполномоченным органом сделаны следующие выводы</w:t>
      </w:r>
      <w:r>
        <w:rPr>
          <w:rFonts w:hint="default"/>
          <w:sz w:val="21"/>
          <w:szCs w:val="24"/>
        </w:rPr>
        <w:fldChar w:fldCharType="begin"/>
      </w:r>
      <w:r>
        <w:rPr>
          <w:rFonts w:hint="default"/>
          <w:sz w:val="21"/>
          <w:szCs w:val="24"/>
        </w:rPr>
        <w:instrText xml:space="preserve"> HYPERLINK \l "Par744" </w:instrText>
      </w:r>
      <w:r>
        <w:rPr>
          <w:rFonts w:hint="default"/>
          <w:sz w:val="21"/>
          <w:szCs w:val="24"/>
        </w:rPr>
        <w:fldChar w:fldCharType="separate"/>
      </w:r>
      <w:r>
        <w:rPr>
          <w:rStyle w:val="5"/>
          <w:rFonts w:hint="default"/>
          <w:sz w:val="21"/>
          <w:szCs w:val="24"/>
        </w:rPr>
        <w:t>\l - Par744</w:t>
      </w:r>
      <w:r>
        <w:rPr>
          <w:rStyle w:val="5"/>
          <w:rFonts w:hint="default"/>
          <w:sz w:val="21"/>
          <w:szCs w:val="24"/>
        </w:rPr>
        <w:fldChar w:fldCharType="end"/>
      </w:r>
      <w:r>
        <w:rPr>
          <w:rFonts w:hint="default" w:eastAsia="Times New Roman" w:cs="Times New Roman"/>
          <w:sz w:val="24"/>
          <w:szCs w:val="24"/>
          <w:lang w:eastAsia="ru-RU"/>
        </w:rPr>
        <w:t>:__________________________________________________________;</w:t>
      </w:r>
    </w:p>
    <w:p>
      <w:pPr>
        <w:spacing w:beforeLines="0" w:afterLines="0"/>
        <w:rPr>
          <w:rFonts w:hint="default" w:eastAsia="Times New Roman" w:cs="Times New Roman"/>
          <w:sz w:val="20"/>
          <w:szCs w:val="24"/>
          <w:lang w:eastAsia="ru-RU"/>
        </w:rPr>
      </w:pPr>
      <w:r>
        <w:rPr>
          <w:rFonts w:hint="default" w:eastAsia="Times New Roman" w:cs="Times New Roman"/>
          <w:sz w:val="20"/>
          <w:szCs w:val="24"/>
          <w:lang w:eastAsia="ru-RU"/>
        </w:rPr>
        <w:t>(вывод о наличии либо отсутствии достаточного обоснования решения проблемы предложенным способом регулирования)</w:t>
      </w:r>
    </w:p>
    <w:p>
      <w:pPr>
        <w:spacing w:beforeLines="0" w:afterLines="0"/>
        <w:rPr>
          <w:rFonts w:hint="default" w:eastAsia="Times New Roman" w:cs="Times New Roman"/>
          <w:sz w:val="24"/>
          <w:szCs w:val="24"/>
          <w:lang w:eastAsia="ru-RU"/>
        </w:rPr>
      </w:pPr>
      <w:r>
        <w:rPr>
          <w:rFonts w:hint="default" w:eastAsia="Times New Roman" w:cs="Times New Roman"/>
          <w:sz w:val="24"/>
          <w:szCs w:val="24"/>
          <w:lang w:eastAsia="ru-RU"/>
        </w:rPr>
        <w:t>_____________________________________________________________________________.</w:t>
      </w:r>
    </w:p>
    <w:p>
      <w:pPr>
        <w:spacing w:beforeLines="0" w:afterLines="0"/>
        <w:rPr>
          <w:rFonts w:hint="default" w:eastAsia="Times New Roman" w:cs="Times New Roman"/>
          <w:sz w:val="20"/>
          <w:szCs w:val="24"/>
          <w:lang w:eastAsia="ru-RU"/>
        </w:rPr>
      </w:pPr>
      <w:r>
        <w:rPr>
          <w:rFonts w:hint="default" w:eastAsia="Times New Roman" w:cs="Times New Roman"/>
          <w:sz w:val="20"/>
          <w:szCs w:val="24"/>
          <w:lang w:eastAsia="ru-RU"/>
        </w:rPr>
        <w:t>(вывод о наличии либо отсутствии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приводящих к возникновению необоснованных расходов субъектов предпринимательской и инвестиционной деятельности, а также местного бюджета)</w:t>
      </w:r>
    </w:p>
    <w:p>
      <w:pPr>
        <w:spacing w:beforeLines="0" w:afterLines="0"/>
        <w:rPr>
          <w:rFonts w:hint="default" w:eastAsia="Times New Roman" w:cs="Times New Roman"/>
          <w:sz w:val="24"/>
          <w:szCs w:val="24"/>
          <w:lang w:eastAsia="ru-RU"/>
        </w:rPr>
      </w:pPr>
      <w:r>
        <w:rPr>
          <w:rFonts w:hint="default"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>
      <w:pPr>
        <w:spacing w:beforeLines="0" w:afterLines="0"/>
        <w:rPr>
          <w:rFonts w:hint="default" w:eastAsia="Times New Roman" w:cs="Times New Roman"/>
          <w:sz w:val="24"/>
          <w:szCs w:val="24"/>
          <w:lang w:eastAsia="ru-RU"/>
        </w:rPr>
      </w:pPr>
      <w:r>
        <w:rPr>
          <w:rFonts w:hint="default" w:eastAsia="Times New Roman" w:cs="Times New Roman"/>
          <w:sz w:val="24"/>
          <w:szCs w:val="24"/>
          <w:lang w:eastAsia="ru-RU"/>
        </w:rPr>
        <w:t>_____________________________________________________________________________.</w:t>
      </w:r>
    </w:p>
    <w:p>
      <w:pPr>
        <w:spacing w:beforeLines="0" w:afterLines="0"/>
        <w:jc w:val="center"/>
        <w:rPr>
          <w:rFonts w:hint="default" w:eastAsia="Times New Roman" w:cs="Times New Roman"/>
          <w:sz w:val="20"/>
          <w:szCs w:val="24"/>
          <w:lang w:eastAsia="ru-RU"/>
        </w:rPr>
      </w:pPr>
      <w:r>
        <w:rPr>
          <w:rFonts w:hint="default" w:eastAsia="Times New Roman" w:cs="Times New Roman"/>
          <w:sz w:val="20"/>
          <w:szCs w:val="24"/>
          <w:lang w:eastAsia="ru-RU"/>
        </w:rPr>
        <w:t>(иные замечания и предложения уполномоченного органа)</w:t>
      </w:r>
    </w:p>
    <w:p>
      <w:pPr>
        <w:spacing w:beforeLines="0" w:afterLines="0"/>
        <w:rPr>
          <w:rFonts w:hint="default" w:eastAsia="Times New Roman" w:cs="Times New Roman"/>
          <w:sz w:val="24"/>
          <w:szCs w:val="24"/>
          <w:lang w:eastAsia="ru-RU"/>
        </w:rPr>
      </w:pPr>
    </w:p>
    <w:p>
      <w:pPr>
        <w:spacing w:beforeLines="0" w:afterLines="0"/>
        <w:rPr>
          <w:rFonts w:hint="default" w:eastAsia="Times New Roman" w:cs="Times New Roman"/>
          <w:sz w:val="24"/>
          <w:szCs w:val="24"/>
          <w:lang w:eastAsia="ru-RU"/>
        </w:rPr>
      </w:pPr>
      <w:r>
        <w:rPr>
          <w:rFonts w:hint="default" w:eastAsia="Times New Roman" w:cs="Times New Roman"/>
          <w:sz w:val="24"/>
          <w:szCs w:val="24"/>
          <w:lang w:eastAsia="ru-RU"/>
        </w:rPr>
        <w:t>Указание (при наличии) на приложения.</w:t>
      </w:r>
    </w:p>
    <w:p>
      <w:pPr>
        <w:spacing w:beforeLines="0" w:afterLines="0"/>
        <w:rPr>
          <w:rFonts w:hint="default" w:eastAsia="Times New Roman" w:cs="Times New Roman"/>
          <w:sz w:val="24"/>
          <w:szCs w:val="24"/>
          <w:lang w:eastAsia="ru-RU"/>
        </w:rPr>
      </w:pPr>
    </w:p>
    <w:p>
      <w:pPr>
        <w:spacing w:beforeLines="0" w:afterLines="0"/>
        <w:rPr>
          <w:rFonts w:hint="default" w:eastAsia="Times New Roman" w:cs="Times New Roman"/>
          <w:sz w:val="24"/>
          <w:szCs w:val="24"/>
          <w:lang w:eastAsia="ru-RU"/>
        </w:rPr>
      </w:pPr>
      <w:r>
        <w:rPr>
          <w:rFonts w:hint="default" w:eastAsia="Times New Roman" w:cs="Times New Roman"/>
          <w:sz w:val="24"/>
          <w:szCs w:val="24"/>
          <w:lang w:eastAsia="ru-RU"/>
        </w:rPr>
        <w:t>Должность, подпись, инициалы, фамилия лица, уполномоченного утверждать заключения.</w:t>
      </w:r>
    </w:p>
    <w:p>
      <w:pPr>
        <w:spacing w:beforeLines="0" w:afterLines="0"/>
        <w:rPr>
          <w:rFonts w:hint="default" w:eastAsia="Times New Roman" w:cs="Times New Roman"/>
          <w:sz w:val="24"/>
          <w:szCs w:val="24"/>
          <w:lang w:eastAsia="ru-RU"/>
        </w:rPr>
      </w:pPr>
    </w:p>
    <w:p>
      <w:pPr>
        <w:spacing w:beforeLines="0" w:afterLines="0"/>
        <w:rPr>
          <w:rFonts w:hint="default" w:eastAsia="Times New Roman" w:cs="Times New Roman"/>
          <w:sz w:val="24"/>
          <w:szCs w:val="24"/>
          <w:lang w:eastAsia="ru-RU"/>
        </w:rPr>
      </w:pPr>
    </w:p>
    <w:p>
      <w:pPr>
        <w:spacing w:beforeLines="0" w:afterLines="0"/>
        <w:rPr>
          <w:rFonts w:hint="default" w:eastAsia="Times New Roman" w:cs="Times New Roman"/>
          <w:sz w:val="24"/>
          <w:szCs w:val="24"/>
          <w:lang w:eastAsia="ru-RU"/>
        </w:rPr>
      </w:pPr>
    </w:p>
    <w:p>
      <w:pPr>
        <w:spacing w:beforeLines="0" w:afterLines="0"/>
        <w:jc w:val="center"/>
        <w:rPr>
          <w:rFonts w:hint="default" w:eastAsia="Times New Roman" w:cs="Times New Roman"/>
          <w:sz w:val="24"/>
          <w:szCs w:val="24"/>
          <w:lang w:eastAsia="ru-RU"/>
        </w:rPr>
      </w:pPr>
      <w:r>
        <w:rPr>
          <w:rFonts w:hint="default" w:eastAsia="Times New Roman" w:cs="Times New Roman"/>
          <w:sz w:val="24"/>
          <w:szCs w:val="24"/>
          <w:lang w:eastAsia="ru-RU"/>
        </w:rPr>
        <w:t>_______________</w:t>
      </w:r>
    </w:p>
    <w:p>
      <w:pPr>
        <w:rPr>
          <w:rFonts w:hint="default" w:cs="Times New Roman"/>
          <w:sz w:val="24"/>
          <w:szCs w:val="24"/>
        </w:rPr>
      </w:pPr>
    </w:p>
    <w:p>
      <w:pPr>
        <w:rPr>
          <w:rFonts w:hint="default" w:cs="Times New Roman"/>
          <w:sz w:val="24"/>
          <w:szCs w:val="24"/>
        </w:rPr>
      </w:pPr>
    </w:p>
    <w:p>
      <w:pPr>
        <w:rPr>
          <w:rFonts w:hint="default" w:cs="Times New Roman"/>
          <w:sz w:val="24"/>
          <w:szCs w:val="24"/>
        </w:rPr>
      </w:pPr>
    </w:p>
    <w:p>
      <w:pPr>
        <w:rPr>
          <w:rFonts w:hint="default" w:cs="Times New Roman"/>
          <w:sz w:val="24"/>
          <w:szCs w:val="24"/>
        </w:rPr>
      </w:pPr>
    </w:p>
    <w:p>
      <w:pPr>
        <w:rPr>
          <w:rFonts w:hint="default" w:cs="Times New Roman"/>
          <w:sz w:val="24"/>
          <w:szCs w:val="24"/>
        </w:rPr>
      </w:pPr>
    </w:p>
    <w:p>
      <w:pPr>
        <w:rPr>
          <w:rFonts w:hint="default" w:cs="Times New Roman"/>
          <w:sz w:val="24"/>
          <w:szCs w:val="24"/>
        </w:rPr>
      </w:pPr>
    </w:p>
    <w:p>
      <w:pPr>
        <w:jc w:val="right"/>
        <w:outlineLvl w:val="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Приложение 5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к постановлению администрации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Белоярского района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от 5 октября 2015 года N 1235</w:t>
      </w:r>
    </w:p>
    <w:p>
      <w:pPr>
        <w:rPr>
          <w:rFonts w:hint="default" w:cs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beforeLines="0" w:afterLines="0"/>
        <w:jc w:val="center"/>
        <w:outlineLvl w:val="0"/>
        <w:rPr>
          <w:rFonts w:hint="default" w:eastAsia="Times New Roman" w:cs="Times New Roman"/>
          <w:b/>
          <w:sz w:val="24"/>
          <w:szCs w:val="24"/>
          <w:lang w:eastAsia="ru-RU"/>
        </w:rPr>
      </w:pPr>
      <w:bookmarkStart w:id="35" w:name="Par1426"/>
      <w:bookmarkEnd w:id="35"/>
      <w:r>
        <w:rPr>
          <w:rFonts w:hint="default" w:eastAsia="Times New Roman" w:cs="Times New Roman"/>
          <w:b/>
          <w:sz w:val="24"/>
          <w:szCs w:val="24"/>
          <w:lang w:eastAsia="ru-RU"/>
        </w:rPr>
        <w:t>ФОРМА</w:t>
      </w:r>
    </w:p>
    <w:p>
      <w:pPr>
        <w:spacing w:beforeLines="0" w:afterLines="0"/>
        <w:jc w:val="center"/>
        <w:rPr>
          <w:rFonts w:hint="default" w:eastAsia="Calibri" w:cs="Times New Roman"/>
          <w:b/>
          <w:sz w:val="24"/>
          <w:szCs w:val="24"/>
        </w:rPr>
      </w:pPr>
      <w:r>
        <w:rPr>
          <w:rFonts w:hint="default" w:eastAsia="Times New Roman" w:cs="Times New Roman"/>
          <w:b/>
          <w:sz w:val="24"/>
          <w:szCs w:val="24"/>
          <w:lang w:eastAsia="ru-RU"/>
        </w:rPr>
        <w:t>заключения об экспертизе</w:t>
      </w:r>
      <w:r>
        <w:rPr>
          <w:rFonts w:hint="default" w:eastAsia="Calibri" w:cs="Times New Roman"/>
          <w:b/>
          <w:sz w:val="24"/>
          <w:szCs w:val="24"/>
        </w:rPr>
        <w:t xml:space="preserve"> нормативного правового акта Белоярского района</w:t>
      </w:r>
    </w:p>
    <w:p>
      <w:pPr>
        <w:spacing w:beforeLines="0" w:afterLines="0"/>
        <w:jc w:val="center"/>
        <w:rPr>
          <w:rFonts w:hint="default" w:eastAsia="Times New Roman" w:cs="Times New Roman"/>
          <w:b/>
          <w:sz w:val="24"/>
          <w:szCs w:val="24"/>
          <w:lang w:eastAsia="ru-RU"/>
        </w:rPr>
      </w:pPr>
      <w:r>
        <w:rPr>
          <w:rFonts w:hint="default" w:eastAsia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>
      <w:pPr>
        <w:spacing w:beforeLines="0" w:afterLines="0"/>
        <w:jc w:val="center"/>
        <w:rPr>
          <w:rFonts w:hint="default" w:eastAsia="Times New Roman" w:cs="Times New Roman"/>
          <w:sz w:val="20"/>
          <w:szCs w:val="20"/>
          <w:lang w:eastAsia="ru-RU"/>
        </w:rPr>
      </w:pPr>
      <w:r>
        <w:rPr>
          <w:rFonts w:hint="default" w:eastAsia="Times New Roman" w:cs="Times New Roman"/>
          <w:sz w:val="20"/>
          <w:szCs w:val="20"/>
          <w:lang w:eastAsia="ru-RU"/>
        </w:rPr>
        <w:t>наименование проекта нормативного правового акта Белоярского района)</w:t>
      </w:r>
    </w:p>
    <w:p>
      <w:pPr>
        <w:spacing w:beforeLines="0" w:afterLines="0"/>
        <w:jc w:val="center"/>
        <w:rPr>
          <w:rFonts w:hint="default" w:eastAsia="Times New Roman" w:cs="Times New Roman"/>
          <w:sz w:val="24"/>
          <w:szCs w:val="24"/>
          <w:lang w:eastAsia="ru-RU"/>
        </w:rPr>
      </w:pPr>
    </w:p>
    <w:p>
      <w:pPr>
        <w:spacing w:beforeLines="0" w:afterLines="0"/>
        <w:rPr>
          <w:rFonts w:hint="default" w:eastAsia="Times New Roman" w:cs="Times New Roman"/>
          <w:sz w:val="24"/>
          <w:szCs w:val="24"/>
          <w:lang w:eastAsia="ru-RU"/>
        </w:rPr>
      </w:pPr>
      <w:r>
        <w:rPr>
          <w:rFonts w:hint="default" w:eastAsia="Times New Roman" w:cs="Times New Roman"/>
          <w:sz w:val="24"/>
          <w:szCs w:val="24"/>
          <w:lang w:eastAsia="ru-RU"/>
        </w:rPr>
        <w:t xml:space="preserve">_________________ (наименование уполномоченного органа), ответственный за внедрение оценки регулирующего воздействия в Белоярском районе (далее – уполномоченный орган), в соответствии </w:t>
      </w:r>
      <w:r>
        <w:rPr>
          <w:rFonts w:hint="default"/>
          <w:sz w:val="21"/>
          <w:szCs w:val="24"/>
        </w:rPr>
        <w:fldChar w:fldCharType="begin"/>
      </w:r>
      <w:r>
        <w:rPr>
          <w:rFonts w:hint="default"/>
          <w:sz w:val="21"/>
          <w:szCs w:val="24"/>
        </w:rPr>
        <w:instrText xml:space="preserve"> HYPERLINK "consultantplus://offline/ref=425829D85F8B8C7616AFE9D1E7C9A39103D9BECB0A929EF803BF905A3E501D18F206731BC6F7BE8417c0F" </w:instrText>
      </w:r>
      <w:r>
        <w:rPr>
          <w:rFonts w:hint="default"/>
          <w:sz w:val="21"/>
          <w:szCs w:val="24"/>
        </w:rPr>
        <w:fldChar w:fldCharType="separate"/>
      </w:r>
      <w:r>
        <w:rPr>
          <w:rStyle w:val="5"/>
          <w:rFonts w:hint="default"/>
          <w:sz w:val="21"/>
          <w:szCs w:val="24"/>
        </w:rPr>
        <w:t>consultantplus://offline/ref=425829D85F8B8C7616AFE9D1E7C9A39103D9BECB0A929EF803BF905A3E501D18F206731BC6F7BE8417c0F</w:t>
      </w:r>
      <w:r>
        <w:rPr>
          <w:rStyle w:val="5"/>
          <w:rFonts w:hint="default"/>
          <w:sz w:val="21"/>
          <w:szCs w:val="24"/>
        </w:rPr>
        <w:fldChar w:fldCharType="end"/>
      </w:r>
      <w:r>
        <w:rPr>
          <w:rFonts w:hint="default" w:eastAsia="Times New Roman" w:cs="Times New Roman"/>
          <w:sz w:val="24"/>
          <w:szCs w:val="24"/>
          <w:lang w:eastAsia="ru-RU"/>
        </w:rPr>
        <w:t>Порядком проведения оценки регулирующего воздействия проектов нормативных правовых актов Белоярского района,</w:t>
      </w:r>
      <w:r>
        <w:rPr>
          <w:rFonts w:hint="default" w:eastAsia="Calibri" w:cs="Times New Roman"/>
          <w:sz w:val="24"/>
          <w:szCs w:val="24"/>
        </w:rPr>
        <w:t xml:space="preserve"> экспертизы и оценки фактического воздействия принятых нормативных</w:t>
      </w:r>
      <w:r>
        <w:rPr>
          <w:rFonts w:hint="default" w:eastAsia="Times New Roman" w:cs="Times New Roman"/>
          <w:sz w:val="24"/>
          <w:szCs w:val="24"/>
          <w:lang w:eastAsia="ru-RU"/>
        </w:rPr>
        <w:t xml:space="preserve"> правовых актов Белоярского района, рассмотрев ____________________________________________________________,</w:t>
      </w:r>
    </w:p>
    <w:p>
      <w:pPr>
        <w:spacing w:beforeLines="0" w:afterLines="0"/>
        <w:jc w:val="center"/>
        <w:rPr>
          <w:rFonts w:hint="default" w:eastAsia="Times New Roman" w:cs="Times New Roman"/>
          <w:sz w:val="20"/>
          <w:szCs w:val="24"/>
          <w:lang w:eastAsia="ru-RU"/>
        </w:rPr>
      </w:pPr>
      <w:r>
        <w:rPr>
          <w:rFonts w:hint="default" w:eastAsia="Times New Roman" w:cs="Times New Roman"/>
          <w:sz w:val="20"/>
          <w:szCs w:val="24"/>
          <w:lang w:eastAsia="ru-RU"/>
        </w:rPr>
        <w:t xml:space="preserve">                          (наименование нормативного правового акта Белоярского района)</w:t>
      </w:r>
    </w:p>
    <w:p>
      <w:pPr>
        <w:spacing w:beforeLines="0" w:afterLines="0"/>
        <w:rPr>
          <w:rFonts w:hint="default" w:eastAsia="Times New Roman" w:cs="Times New Roman"/>
          <w:sz w:val="24"/>
          <w:szCs w:val="24"/>
          <w:lang w:eastAsia="ru-RU"/>
        </w:rPr>
      </w:pPr>
      <w:r>
        <w:rPr>
          <w:rFonts w:hint="default" w:eastAsia="Times New Roman" w:cs="Times New Roman"/>
          <w:sz w:val="24"/>
          <w:szCs w:val="24"/>
          <w:lang w:eastAsia="ru-RU"/>
        </w:rPr>
        <w:t>пояснительную записку к нему, сводный отчет об экспертизе нормативного правового акта Белоярского района и свод предложений, содержащий результаты публичных консультаций, подготовленные __________________________________________________</w:t>
      </w:r>
    </w:p>
    <w:p>
      <w:pPr>
        <w:spacing w:beforeLines="0" w:afterLines="0"/>
        <w:jc w:val="center"/>
        <w:rPr>
          <w:rFonts w:hint="default" w:eastAsia="Times New Roman" w:cs="Times New Roman"/>
          <w:sz w:val="20"/>
          <w:szCs w:val="24"/>
          <w:lang w:eastAsia="ru-RU"/>
        </w:rPr>
      </w:pPr>
      <w:r>
        <w:rPr>
          <w:rFonts w:hint="default" w:eastAsia="Times New Roman" w:cs="Times New Roman"/>
          <w:sz w:val="20"/>
          <w:szCs w:val="24"/>
          <w:lang w:eastAsia="ru-RU"/>
        </w:rPr>
        <w:t>(наименование органа, осуществляющего экспертизу нормативных правовых актов Белоярского района)</w:t>
      </w:r>
    </w:p>
    <w:p>
      <w:pPr>
        <w:spacing w:beforeLines="0" w:afterLines="0"/>
        <w:rPr>
          <w:rFonts w:hint="default" w:eastAsia="Times New Roman" w:cs="Times New Roman"/>
          <w:sz w:val="24"/>
          <w:szCs w:val="24"/>
          <w:lang w:eastAsia="ru-RU"/>
        </w:rPr>
      </w:pPr>
      <w:r>
        <w:rPr>
          <w:rFonts w:hint="default" w:eastAsia="Times New Roman" w:cs="Times New Roman"/>
          <w:sz w:val="24"/>
          <w:szCs w:val="24"/>
          <w:lang w:eastAsia="ru-RU"/>
        </w:rPr>
        <w:t>сообщает следующее.</w:t>
      </w:r>
    </w:p>
    <w:p>
      <w:pPr>
        <w:spacing w:beforeLines="0" w:afterLines="0"/>
        <w:rPr>
          <w:rFonts w:hint="default" w:eastAsia="Times New Roman" w:cs="Times New Roman"/>
          <w:sz w:val="24"/>
          <w:szCs w:val="24"/>
          <w:lang w:eastAsia="ru-RU"/>
        </w:rPr>
      </w:pPr>
    </w:p>
    <w:p>
      <w:pPr>
        <w:spacing w:beforeLines="0" w:afterLines="0"/>
        <w:rPr>
          <w:rFonts w:hint="default" w:eastAsia="Times New Roman" w:cs="Times New Roman"/>
          <w:sz w:val="24"/>
          <w:szCs w:val="24"/>
          <w:lang w:eastAsia="ru-RU"/>
        </w:rPr>
      </w:pPr>
      <w:r>
        <w:rPr>
          <w:rFonts w:hint="default" w:eastAsia="Times New Roman" w:cs="Times New Roman"/>
          <w:sz w:val="24"/>
          <w:szCs w:val="24"/>
          <w:lang w:eastAsia="ru-RU"/>
        </w:rPr>
        <w:t>Вариант 1. (Применяется если выявлено несоблюдение процедур экспертизы НПА или сводный отчет об экспертизе НПА составлен некорректно, что позволяет поставить под сомнение процедуру оценки или сделанные в сводном отчете выводы).</w:t>
      </w:r>
    </w:p>
    <w:p>
      <w:pPr>
        <w:spacing w:beforeLines="0" w:afterLines="0"/>
        <w:rPr>
          <w:rFonts w:hint="default" w:eastAsia="Times New Roman" w:cs="Times New Roman"/>
          <w:sz w:val="24"/>
          <w:szCs w:val="24"/>
          <w:lang w:eastAsia="ru-RU"/>
        </w:rPr>
      </w:pPr>
    </w:p>
    <w:p>
      <w:pPr>
        <w:spacing w:beforeLines="0" w:afterLines="0"/>
        <w:rPr>
          <w:rFonts w:hint="default" w:eastAsia="Times New Roman" w:cs="Times New Roman"/>
          <w:sz w:val="24"/>
          <w:szCs w:val="24"/>
          <w:lang w:eastAsia="ru-RU"/>
        </w:rPr>
      </w:pPr>
      <w:r>
        <w:rPr>
          <w:rFonts w:hint="default" w:eastAsia="Times New Roman" w:cs="Times New Roman"/>
          <w:sz w:val="24"/>
          <w:szCs w:val="24"/>
          <w:lang w:eastAsia="ru-RU"/>
        </w:rPr>
        <w:t>Нормативный правовой акт Белоярского района (далее – НПА) направлен для подготовки настоящего заключения______________________  (впервые/повторно)</w:t>
      </w:r>
    </w:p>
    <w:p>
      <w:pPr>
        <w:spacing w:beforeLines="0" w:afterLines="0"/>
        <w:rPr>
          <w:rFonts w:hint="default" w:eastAsia="Times New Roman" w:cs="Times New Roman"/>
          <w:sz w:val="24"/>
          <w:szCs w:val="24"/>
          <w:lang w:eastAsia="ru-RU"/>
        </w:rPr>
      </w:pPr>
      <w:r>
        <w:rPr>
          <w:rFonts w:hint="default" w:eastAsia="Times New Roman" w:cs="Times New Roman"/>
          <w:sz w:val="24"/>
          <w:szCs w:val="24"/>
          <w:lang w:eastAsia="ru-RU"/>
        </w:rPr>
        <w:t>_____________________________________________________________________________.</w:t>
      </w:r>
    </w:p>
    <w:p>
      <w:pPr>
        <w:spacing w:beforeLines="0" w:afterLines="0"/>
        <w:rPr>
          <w:rFonts w:hint="default" w:eastAsia="Times New Roman" w:cs="Times New Roman"/>
          <w:sz w:val="20"/>
          <w:szCs w:val="24"/>
          <w:lang w:eastAsia="ru-RU"/>
        </w:rPr>
      </w:pPr>
      <w:r>
        <w:rPr>
          <w:rFonts w:hint="default" w:eastAsia="Times New Roman" w:cs="Times New Roman"/>
          <w:sz w:val="20"/>
          <w:szCs w:val="24"/>
          <w:lang w:eastAsia="ru-RU"/>
        </w:rPr>
        <w:t>(информация о предшествующей подготовке заключений об экспертизе нормативного правового акта)</w:t>
      </w:r>
    </w:p>
    <w:p>
      <w:pPr>
        <w:spacing w:beforeLines="0" w:afterLines="0"/>
        <w:rPr>
          <w:rFonts w:hint="default" w:eastAsia="Times New Roman" w:cs="Times New Roman"/>
          <w:sz w:val="24"/>
          <w:szCs w:val="24"/>
          <w:lang w:eastAsia="ru-RU"/>
        </w:rPr>
      </w:pPr>
      <w:r>
        <w:rPr>
          <w:rFonts w:hint="default" w:eastAsia="Times New Roman" w:cs="Times New Roman"/>
          <w:sz w:val="24"/>
          <w:szCs w:val="24"/>
          <w:lang w:eastAsia="ru-RU"/>
        </w:rPr>
        <w:t>Информация об экспертизе НПА размещена на официальном сайте Белоярского района «____»___________20____года.</w:t>
      </w:r>
    </w:p>
    <w:p>
      <w:pPr>
        <w:spacing w:beforeLines="0" w:afterLines="0"/>
        <w:rPr>
          <w:rFonts w:hint="default" w:eastAsia="Times New Roman" w:cs="Times New Roman"/>
          <w:sz w:val="24"/>
          <w:szCs w:val="24"/>
          <w:lang w:eastAsia="ru-RU"/>
        </w:rPr>
      </w:pPr>
      <w:r>
        <w:rPr>
          <w:rFonts w:hint="default" w:eastAsia="Times New Roman" w:cs="Times New Roman"/>
          <w:sz w:val="24"/>
          <w:szCs w:val="24"/>
          <w:lang w:eastAsia="ru-RU"/>
        </w:rPr>
        <w:t>В целях экспертизы НПА проведены публичные консультации в период с «____»_____________20____года по «____»______________20___года.</w:t>
      </w:r>
    </w:p>
    <w:p>
      <w:pPr>
        <w:spacing w:beforeLines="0" w:afterLines="0"/>
        <w:rPr>
          <w:rFonts w:hint="default" w:eastAsia="Times New Roman" w:cs="Times New Roman"/>
          <w:sz w:val="24"/>
          <w:szCs w:val="24"/>
          <w:lang w:eastAsia="ru-RU"/>
        </w:rPr>
      </w:pPr>
      <w:r>
        <w:rPr>
          <w:rFonts w:hint="default" w:eastAsia="Times New Roman" w:cs="Times New Roman"/>
          <w:sz w:val="24"/>
          <w:szCs w:val="24"/>
          <w:lang w:eastAsia="ru-RU"/>
        </w:rPr>
        <w:t>По результатам рассмотрения представленных документов установлено, что при осуществлении экспертизы НПА:</w:t>
      </w:r>
    </w:p>
    <w:p>
      <w:pPr>
        <w:spacing w:beforeLines="0" w:afterLines="0"/>
        <w:rPr>
          <w:rFonts w:hint="default" w:eastAsia="Times New Roman" w:cs="Times New Roman"/>
          <w:sz w:val="24"/>
          <w:szCs w:val="24"/>
          <w:lang w:eastAsia="ru-RU"/>
        </w:rPr>
      </w:pPr>
      <w:r>
        <w:rPr>
          <w:rFonts w:hint="default" w:eastAsia="Times New Roman" w:cs="Times New Roman"/>
          <w:sz w:val="24"/>
          <w:szCs w:val="24"/>
          <w:lang w:eastAsia="ru-RU"/>
        </w:rPr>
        <w:t>а) не соблюден порядок проведения экспертизы НПА _____________________________________________________________________________;</w:t>
      </w:r>
    </w:p>
    <w:p>
      <w:pPr>
        <w:spacing w:beforeLines="0" w:afterLines="0"/>
        <w:jc w:val="center"/>
        <w:rPr>
          <w:rFonts w:hint="default" w:eastAsia="Times New Roman" w:cs="Times New Roman"/>
          <w:sz w:val="20"/>
          <w:szCs w:val="24"/>
          <w:lang w:eastAsia="ru-RU"/>
        </w:rPr>
      </w:pPr>
      <w:r>
        <w:rPr>
          <w:rFonts w:hint="default" w:eastAsia="Times New Roman" w:cs="Times New Roman"/>
          <w:sz w:val="20"/>
          <w:szCs w:val="24"/>
          <w:lang w:eastAsia="ru-RU"/>
        </w:rPr>
        <w:t xml:space="preserve">(указываются невыполненные процедуры, предусмотренные </w:t>
      </w:r>
      <w:r>
        <w:rPr>
          <w:rFonts w:hint="default"/>
          <w:sz w:val="21"/>
          <w:szCs w:val="24"/>
        </w:rPr>
        <w:fldChar w:fldCharType="begin"/>
      </w:r>
      <w:r>
        <w:rPr>
          <w:rFonts w:hint="default"/>
          <w:sz w:val="21"/>
          <w:szCs w:val="24"/>
        </w:rPr>
        <w:instrText xml:space="preserve"> HYPERLINK "consultantplus://offline/ref=425829D85F8B8C7616AFE9D1E7C9A39103D9BECB0A929EF803BF905A3E501D18F206731BC6F7BE8217c3F" </w:instrText>
      </w:r>
      <w:r>
        <w:rPr>
          <w:rFonts w:hint="default"/>
          <w:sz w:val="21"/>
          <w:szCs w:val="24"/>
        </w:rPr>
        <w:fldChar w:fldCharType="separate"/>
      </w:r>
      <w:r>
        <w:rPr>
          <w:rFonts w:hint="default" w:eastAsia="Times New Roman" w:cs="Times New Roman"/>
          <w:sz w:val="20"/>
          <w:szCs w:val="20"/>
          <w:lang w:eastAsia="ru-RU"/>
        </w:rPr>
        <w:t xml:space="preserve">пунктами 3.1. – </w:t>
      </w:r>
      <w:r>
        <w:rPr>
          <w:rFonts w:hint="default" w:eastAsia="Times New Roman" w:cs="Times New Roman"/>
          <w:sz w:val="20"/>
          <w:szCs w:val="20"/>
          <w:lang w:eastAsia="ru-RU"/>
        </w:rPr>
        <w:fldChar w:fldCharType="end"/>
      </w:r>
      <w:r>
        <w:rPr>
          <w:rFonts w:hint="default" w:eastAsia="Times New Roman" w:cs="Times New Roman"/>
          <w:sz w:val="20"/>
          <w:szCs w:val="20"/>
          <w:lang w:eastAsia="ru-RU"/>
        </w:rPr>
        <w:t xml:space="preserve">3.18. </w:t>
      </w:r>
      <w:r>
        <w:rPr>
          <w:rFonts w:hint="default" w:eastAsia="Times New Roman" w:cs="Times New Roman"/>
          <w:sz w:val="20"/>
          <w:szCs w:val="24"/>
          <w:lang w:eastAsia="ru-RU"/>
        </w:rPr>
        <w:t>Порядка)</w:t>
      </w:r>
    </w:p>
    <w:p>
      <w:pPr>
        <w:spacing w:beforeLines="0" w:afterLines="0"/>
        <w:rPr>
          <w:rFonts w:hint="default" w:eastAsia="Times New Roman" w:cs="Times New Roman"/>
          <w:sz w:val="24"/>
          <w:szCs w:val="24"/>
          <w:lang w:eastAsia="ru-RU"/>
        </w:rPr>
      </w:pPr>
      <w:r>
        <w:rPr>
          <w:rFonts w:hint="default" w:eastAsia="Times New Roman" w:cs="Times New Roman"/>
          <w:sz w:val="24"/>
          <w:szCs w:val="24"/>
          <w:lang w:eastAsia="ru-RU"/>
        </w:rPr>
        <w:t>б) информация, представленная в сводном отчете об экспертизе НПА, свидетельствует о некачественном проведении процедуры экспертизы и (или) выводы, сделанные в сводном отчете, являются необоснованными относительно существующего регулирования и позиции участников публичных консультаций _____________________________________________________________________________.</w:t>
      </w:r>
    </w:p>
    <w:p>
      <w:pPr>
        <w:spacing w:beforeLines="0" w:afterLines="0"/>
        <w:jc w:val="center"/>
        <w:rPr>
          <w:rFonts w:hint="default" w:eastAsia="Times New Roman" w:cs="Times New Roman"/>
          <w:sz w:val="20"/>
          <w:szCs w:val="24"/>
          <w:lang w:eastAsia="ru-RU"/>
        </w:rPr>
      </w:pPr>
      <w:r>
        <w:rPr>
          <w:rFonts w:hint="default" w:eastAsia="Times New Roman" w:cs="Times New Roman"/>
          <w:sz w:val="20"/>
          <w:szCs w:val="24"/>
          <w:lang w:eastAsia="ru-RU"/>
        </w:rPr>
        <w:t>(указываются недостатки, допущенные при составлении сводного отчета)</w:t>
      </w:r>
    </w:p>
    <w:p>
      <w:pPr>
        <w:spacing w:beforeLines="0" w:afterLines="0"/>
        <w:rPr>
          <w:rFonts w:hint="default" w:eastAsia="Times New Roman" w:cs="Times New Roman"/>
          <w:sz w:val="24"/>
          <w:szCs w:val="24"/>
          <w:lang w:eastAsia="ru-RU"/>
        </w:rPr>
      </w:pPr>
    </w:p>
    <w:p>
      <w:pPr>
        <w:spacing w:beforeLines="0" w:afterLines="0"/>
        <w:rPr>
          <w:rFonts w:hint="default" w:eastAsia="Times New Roman" w:cs="Times New Roman"/>
          <w:sz w:val="24"/>
          <w:szCs w:val="24"/>
          <w:lang w:eastAsia="ru-RU"/>
        </w:rPr>
      </w:pPr>
      <w:r>
        <w:rPr>
          <w:rFonts w:hint="default" w:eastAsia="Times New Roman" w:cs="Times New Roman"/>
          <w:sz w:val="24"/>
          <w:szCs w:val="24"/>
          <w:lang w:eastAsia="ru-RU"/>
        </w:rPr>
        <w:t>Вывод: нормативный акт возвращается без согласования.</w:t>
      </w:r>
    </w:p>
    <w:p>
      <w:pPr>
        <w:spacing w:beforeLines="0" w:afterLines="0"/>
        <w:rPr>
          <w:rFonts w:hint="default" w:eastAsia="Times New Roman" w:cs="Times New Roman"/>
          <w:sz w:val="24"/>
          <w:szCs w:val="24"/>
          <w:lang w:eastAsia="ru-RU"/>
        </w:rPr>
      </w:pPr>
      <w:r>
        <w:rPr>
          <w:rFonts w:hint="default" w:eastAsia="Times New Roman" w:cs="Times New Roman"/>
          <w:sz w:val="24"/>
          <w:szCs w:val="24"/>
          <w:lang w:eastAsia="ru-RU"/>
        </w:rPr>
        <w:t>Предлагается:_______________________________________________</w:t>
      </w:r>
    </w:p>
    <w:p>
      <w:pPr>
        <w:spacing w:beforeLines="0" w:afterLines="0"/>
        <w:rPr>
          <w:rFonts w:hint="default" w:eastAsia="Times New Roman" w:cs="Times New Roman"/>
          <w:sz w:val="20"/>
          <w:szCs w:val="24"/>
          <w:lang w:eastAsia="ru-RU"/>
        </w:rPr>
      </w:pPr>
      <w:r>
        <w:rPr>
          <w:rFonts w:hint="default" w:eastAsia="Times New Roman" w:cs="Times New Roman"/>
          <w:sz w:val="20"/>
          <w:szCs w:val="24"/>
          <w:lang w:eastAsia="ru-RU"/>
        </w:rPr>
        <w:t xml:space="preserve">                                          (указываются предложения уполномоченного органа)</w:t>
      </w:r>
    </w:p>
    <w:p>
      <w:pPr>
        <w:spacing w:beforeLines="0" w:afterLines="0"/>
        <w:rPr>
          <w:rFonts w:hint="default" w:eastAsia="Times New Roman" w:cs="Times New Roman"/>
          <w:sz w:val="24"/>
          <w:szCs w:val="24"/>
          <w:lang w:eastAsia="ru-RU"/>
        </w:rPr>
      </w:pPr>
      <w:r>
        <w:rPr>
          <w:rFonts w:hint="default" w:eastAsia="Times New Roman" w:cs="Times New Roman"/>
          <w:sz w:val="24"/>
          <w:szCs w:val="24"/>
          <w:lang w:eastAsia="ru-RU"/>
        </w:rPr>
        <w:t>Вариант 2. (Применяется если несоблюдение процедур экспертизы НПА, не выявлено, сводный отчет об экспертизе НПА составлен обоснованно в соответствии с предъявляемыми требованиями).</w:t>
      </w:r>
    </w:p>
    <w:p>
      <w:pPr>
        <w:spacing w:beforeLines="0" w:afterLines="0"/>
        <w:rPr>
          <w:rFonts w:hint="default" w:eastAsia="Times New Roman" w:cs="Times New Roman"/>
          <w:sz w:val="24"/>
          <w:szCs w:val="24"/>
          <w:lang w:eastAsia="ru-RU"/>
        </w:rPr>
      </w:pPr>
    </w:p>
    <w:p>
      <w:pPr>
        <w:spacing w:beforeLines="0" w:afterLines="0"/>
        <w:rPr>
          <w:rFonts w:hint="default" w:eastAsia="Times New Roman" w:cs="Times New Roman"/>
          <w:sz w:val="24"/>
          <w:szCs w:val="24"/>
          <w:lang w:eastAsia="ru-RU"/>
        </w:rPr>
      </w:pPr>
      <w:r>
        <w:rPr>
          <w:rFonts w:hint="default" w:eastAsia="Times New Roman" w:cs="Times New Roman"/>
          <w:sz w:val="24"/>
          <w:szCs w:val="24"/>
          <w:lang w:eastAsia="ru-RU"/>
        </w:rPr>
        <w:t>НПА направлен для подготовки настоящего заключения____________(впервые/повторно).</w:t>
      </w:r>
    </w:p>
    <w:p>
      <w:pPr>
        <w:spacing w:beforeLines="0" w:afterLines="0"/>
        <w:rPr>
          <w:rFonts w:hint="default" w:eastAsia="Times New Roman" w:cs="Times New Roman"/>
          <w:sz w:val="24"/>
          <w:szCs w:val="24"/>
          <w:lang w:eastAsia="ru-RU"/>
        </w:rPr>
      </w:pPr>
      <w:r>
        <w:rPr>
          <w:rFonts w:hint="default" w:eastAsia="Times New Roman" w:cs="Times New Roman"/>
          <w:sz w:val="24"/>
          <w:szCs w:val="24"/>
          <w:lang w:eastAsia="ru-RU"/>
        </w:rPr>
        <w:t>_____________________________________________________________________________.</w:t>
      </w:r>
    </w:p>
    <w:p>
      <w:pPr>
        <w:spacing w:beforeLines="0" w:afterLines="0"/>
        <w:jc w:val="center"/>
        <w:rPr>
          <w:rFonts w:hint="default" w:eastAsia="Times New Roman" w:cs="Times New Roman"/>
          <w:sz w:val="20"/>
          <w:szCs w:val="24"/>
          <w:lang w:eastAsia="ru-RU"/>
        </w:rPr>
      </w:pPr>
      <w:r>
        <w:rPr>
          <w:rFonts w:hint="default" w:eastAsia="Times New Roman" w:cs="Times New Roman"/>
          <w:sz w:val="20"/>
          <w:szCs w:val="24"/>
          <w:lang w:eastAsia="ru-RU"/>
        </w:rPr>
        <w:t>(информация о предшествующей подготовке заключений об экспертизе нормативного акта)</w:t>
      </w:r>
    </w:p>
    <w:p>
      <w:pPr>
        <w:spacing w:beforeLines="0" w:afterLines="0"/>
        <w:rPr>
          <w:rFonts w:hint="default" w:eastAsia="Times New Roman" w:cs="Times New Roman"/>
          <w:sz w:val="24"/>
          <w:szCs w:val="24"/>
          <w:lang w:eastAsia="ru-RU"/>
        </w:rPr>
      </w:pPr>
    </w:p>
    <w:p>
      <w:pPr>
        <w:spacing w:beforeLines="0" w:afterLines="0"/>
        <w:rPr>
          <w:rFonts w:hint="default" w:eastAsia="Times New Roman" w:cs="Times New Roman"/>
          <w:sz w:val="24"/>
          <w:szCs w:val="24"/>
          <w:lang w:eastAsia="ru-RU"/>
        </w:rPr>
      </w:pPr>
      <w:r>
        <w:rPr>
          <w:rFonts w:hint="default" w:eastAsia="Times New Roman" w:cs="Times New Roman"/>
          <w:sz w:val="24"/>
          <w:szCs w:val="24"/>
          <w:lang w:eastAsia="ru-RU"/>
        </w:rPr>
        <w:t>Информация об экспертизе НПА размещена на официальном сайте муниципального образования «____»___________20____года.</w:t>
      </w:r>
    </w:p>
    <w:p>
      <w:pPr>
        <w:spacing w:beforeLines="0" w:afterLines="0"/>
        <w:rPr>
          <w:rFonts w:hint="default" w:eastAsia="Times New Roman" w:cs="Times New Roman"/>
          <w:sz w:val="24"/>
          <w:szCs w:val="24"/>
          <w:lang w:eastAsia="ru-RU"/>
        </w:rPr>
      </w:pPr>
    </w:p>
    <w:p>
      <w:pPr>
        <w:spacing w:beforeLines="0" w:afterLines="0"/>
        <w:rPr>
          <w:rFonts w:hint="default" w:eastAsia="Times New Roman" w:cs="Times New Roman"/>
          <w:sz w:val="24"/>
          <w:szCs w:val="24"/>
          <w:lang w:eastAsia="ru-RU"/>
        </w:rPr>
      </w:pPr>
      <w:r>
        <w:rPr>
          <w:rFonts w:hint="default" w:eastAsia="Times New Roman" w:cs="Times New Roman"/>
          <w:sz w:val="24"/>
          <w:szCs w:val="24"/>
          <w:lang w:eastAsia="ru-RU"/>
        </w:rPr>
        <w:t>В целях экспертизы НПА проведены публичные консультации в период с «____»______________20____года по «____»____________20____года.</w:t>
      </w:r>
    </w:p>
    <w:p>
      <w:pPr>
        <w:spacing w:beforeLines="0" w:afterLines="0"/>
        <w:rPr>
          <w:rFonts w:hint="default" w:eastAsia="Times New Roman" w:cs="Times New Roman"/>
          <w:sz w:val="24"/>
          <w:szCs w:val="24"/>
          <w:lang w:eastAsia="ru-RU"/>
        </w:rPr>
      </w:pPr>
    </w:p>
    <w:p>
      <w:pPr>
        <w:spacing w:beforeLines="0" w:afterLines="0"/>
        <w:rPr>
          <w:rFonts w:hint="default" w:eastAsia="Times New Roman" w:cs="Times New Roman"/>
          <w:sz w:val="24"/>
          <w:szCs w:val="24"/>
          <w:lang w:eastAsia="ru-RU"/>
        </w:rPr>
      </w:pPr>
      <w:r>
        <w:rPr>
          <w:rFonts w:hint="default" w:eastAsia="Times New Roman" w:cs="Times New Roman"/>
          <w:sz w:val="24"/>
          <w:szCs w:val="24"/>
          <w:lang w:eastAsia="ru-RU"/>
        </w:rPr>
        <w:t xml:space="preserve">По результатам рассмотрения представленных документов установлено, что при экспертизе НПА процедуры, предусмотренные </w:t>
      </w:r>
      <w:r>
        <w:rPr>
          <w:rFonts w:hint="default"/>
          <w:sz w:val="21"/>
          <w:szCs w:val="24"/>
        </w:rPr>
        <w:fldChar w:fldCharType="begin"/>
      </w:r>
      <w:r>
        <w:rPr>
          <w:rFonts w:hint="default"/>
          <w:sz w:val="21"/>
          <w:szCs w:val="24"/>
        </w:rPr>
        <w:instrText xml:space="preserve"> HYPERLINK "consultantplus://offline/ref=425829D85F8B8C7616AFE9D1E7C9A39103D9BECB0A929EF803BF905A3E501D18F206731BC6F7BE8217c3F" </w:instrText>
      </w:r>
      <w:r>
        <w:rPr>
          <w:rFonts w:hint="default"/>
          <w:sz w:val="21"/>
          <w:szCs w:val="24"/>
        </w:rPr>
        <w:fldChar w:fldCharType="separate"/>
      </w:r>
      <w:r>
        <w:rPr>
          <w:rFonts w:hint="default" w:eastAsia="Times New Roman" w:cs="Times New Roman"/>
          <w:sz w:val="24"/>
          <w:szCs w:val="24"/>
          <w:lang w:eastAsia="ru-RU"/>
        </w:rPr>
        <w:t xml:space="preserve">пунктами 3.1. – </w:t>
      </w:r>
      <w:r>
        <w:rPr>
          <w:rFonts w:hint="default" w:eastAsia="Times New Roman" w:cs="Times New Roman"/>
          <w:sz w:val="24"/>
          <w:szCs w:val="24"/>
          <w:lang w:eastAsia="ru-RU"/>
        </w:rPr>
        <w:fldChar w:fldCharType="end"/>
      </w:r>
      <w:r>
        <w:rPr>
          <w:rFonts w:hint="default" w:eastAsia="Times New Roman" w:cs="Times New Roman"/>
          <w:sz w:val="24"/>
          <w:szCs w:val="24"/>
          <w:lang w:eastAsia="ru-RU"/>
        </w:rPr>
        <w:t>3.18. Порядка, соблюдены.</w:t>
      </w:r>
    </w:p>
    <w:p>
      <w:pPr>
        <w:spacing w:beforeLines="0" w:afterLines="0"/>
        <w:rPr>
          <w:rFonts w:hint="default" w:eastAsia="Times New Roman" w:cs="Times New Roman"/>
          <w:sz w:val="24"/>
          <w:szCs w:val="24"/>
          <w:lang w:eastAsia="ru-RU"/>
        </w:rPr>
      </w:pPr>
    </w:p>
    <w:p>
      <w:pPr>
        <w:spacing w:beforeLines="0" w:afterLines="0"/>
        <w:rPr>
          <w:rFonts w:hint="default" w:eastAsia="Times New Roman" w:cs="Times New Roman"/>
          <w:sz w:val="24"/>
          <w:szCs w:val="24"/>
          <w:lang w:eastAsia="ru-RU"/>
        </w:rPr>
      </w:pPr>
      <w:r>
        <w:rPr>
          <w:rFonts w:hint="default" w:eastAsia="Times New Roman" w:cs="Times New Roman"/>
          <w:sz w:val="24"/>
          <w:szCs w:val="24"/>
          <w:lang w:eastAsia="ru-RU"/>
        </w:rPr>
        <w:t>На основе проведенной экспертизы НПА с учетом представленной</w:t>
      </w:r>
      <w:r>
        <w:rPr>
          <w:rFonts w:hint="default" w:eastAsia="Times New Roman" w:cs="Times New Roman"/>
          <w:strike/>
          <w:sz w:val="24"/>
          <w:szCs w:val="24"/>
          <w:lang w:eastAsia="ru-RU"/>
        </w:rPr>
        <w:t xml:space="preserve"> </w:t>
      </w:r>
      <w:r>
        <w:rPr>
          <w:rFonts w:hint="default" w:eastAsia="Times New Roman" w:cs="Times New Roman"/>
          <w:sz w:val="24"/>
          <w:szCs w:val="24"/>
          <w:lang w:eastAsia="ru-RU"/>
        </w:rPr>
        <w:t>информации в сводном отчете об экспертизе НПА, своде предложений, содержащем результаты публичных консультаций, пояснительной записке к НПА уполномоченным органом сделаны следующие выводы.</w:t>
      </w:r>
    </w:p>
    <w:p>
      <w:pPr>
        <w:spacing w:beforeLines="0" w:afterLines="0"/>
        <w:rPr>
          <w:rFonts w:hint="default" w:eastAsia="Times New Roman" w:cs="Times New Roman"/>
          <w:sz w:val="24"/>
          <w:szCs w:val="24"/>
          <w:lang w:eastAsia="ru-RU"/>
        </w:rPr>
      </w:pPr>
      <w:r>
        <w:rPr>
          <w:rFonts w:hint="default" w:eastAsia="Times New Roman" w:cs="Times New Roman"/>
          <w:sz w:val="24"/>
          <w:szCs w:val="24"/>
          <w:lang w:eastAsia="ru-RU"/>
        </w:rPr>
        <w:t>_____________________________________________________________________________;</w:t>
      </w:r>
    </w:p>
    <w:p>
      <w:pPr>
        <w:spacing w:beforeLines="0" w:afterLines="0"/>
        <w:rPr>
          <w:rFonts w:hint="default" w:eastAsia="Times New Roman" w:cs="Times New Roman"/>
          <w:sz w:val="20"/>
          <w:szCs w:val="24"/>
          <w:lang w:eastAsia="ru-RU"/>
        </w:rPr>
      </w:pPr>
      <w:r>
        <w:rPr>
          <w:rFonts w:hint="default" w:eastAsia="Times New Roman" w:cs="Times New Roman"/>
          <w:sz w:val="20"/>
          <w:szCs w:val="24"/>
          <w:lang w:eastAsia="ru-RU"/>
        </w:rPr>
        <w:t>(вывод о наличии либо отсутствии достаточного обоснования действующего способа регулирования)</w:t>
      </w:r>
    </w:p>
    <w:p>
      <w:pPr>
        <w:spacing w:beforeLines="0" w:afterLines="0"/>
        <w:rPr>
          <w:rFonts w:hint="default" w:eastAsia="Times New Roman" w:cs="Times New Roman"/>
          <w:sz w:val="24"/>
          <w:szCs w:val="24"/>
          <w:lang w:eastAsia="ru-RU"/>
        </w:rPr>
      </w:pPr>
      <w:r>
        <w:rPr>
          <w:rFonts w:hint="default" w:eastAsia="Times New Roman" w:cs="Times New Roman"/>
          <w:sz w:val="24"/>
          <w:szCs w:val="24"/>
          <w:lang w:eastAsia="ru-RU"/>
        </w:rPr>
        <w:t>_____________________________________________________________________________;</w:t>
      </w:r>
    </w:p>
    <w:p>
      <w:pPr>
        <w:spacing w:beforeLines="0" w:afterLines="0"/>
        <w:jc w:val="center"/>
        <w:rPr>
          <w:rFonts w:hint="default" w:eastAsia="Times New Roman" w:cs="Times New Roman"/>
          <w:sz w:val="20"/>
          <w:szCs w:val="24"/>
          <w:lang w:eastAsia="ru-RU"/>
        </w:rPr>
      </w:pPr>
      <w:r>
        <w:rPr>
          <w:rFonts w:hint="default" w:eastAsia="Times New Roman" w:cs="Times New Roman"/>
          <w:sz w:val="20"/>
          <w:szCs w:val="24"/>
          <w:lang w:eastAsia="ru-RU"/>
        </w:rPr>
        <w:t>(вывод о наличии либо отсутствии положений, необоснованно затрудняющих ведение предпринимательской и инвестиционной деятельности)</w:t>
      </w:r>
    </w:p>
    <w:p>
      <w:pPr>
        <w:spacing w:beforeLines="0" w:afterLines="0"/>
        <w:rPr>
          <w:rFonts w:hint="default" w:eastAsia="Times New Roman" w:cs="Times New Roman"/>
          <w:sz w:val="24"/>
          <w:szCs w:val="24"/>
          <w:lang w:eastAsia="ru-RU"/>
        </w:rPr>
      </w:pPr>
      <w:r>
        <w:rPr>
          <w:rFonts w:hint="default" w:eastAsia="Times New Roman" w:cs="Times New Roman"/>
          <w:sz w:val="24"/>
          <w:szCs w:val="24"/>
          <w:lang w:eastAsia="ru-RU"/>
        </w:rPr>
        <w:t>_____________________________________________________________________________.</w:t>
      </w:r>
    </w:p>
    <w:p>
      <w:pPr>
        <w:spacing w:beforeLines="0" w:afterLines="0"/>
        <w:jc w:val="center"/>
        <w:rPr>
          <w:rFonts w:hint="default" w:eastAsia="Times New Roman" w:cs="Times New Roman"/>
          <w:sz w:val="20"/>
          <w:szCs w:val="24"/>
          <w:lang w:eastAsia="ru-RU"/>
        </w:rPr>
      </w:pPr>
      <w:r>
        <w:rPr>
          <w:rFonts w:hint="default" w:eastAsia="Times New Roman" w:cs="Times New Roman"/>
          <w:sz w:val="20"/>
          <w:szCs w:val="24"/>
          <w:lang w:eastAsia="ru-RU"/>
        </w:rPr>
        <w:t>(иные замечания и предложения уполномоченного органа)</w:t>
      </w:r>
    </w:p>
    <w:p>
      <w:pPr>
        <w:spacing w:beforeLines="0" w:afterLines="0"/>
        <w:rPr>
          <w:rFonts w:hint="default" w:eastAsia="Times New Roman" w:cs="Times New Roman"/>
          <w:sz w:val="24"/>
          <w:szCs w:val="24"/>
          <w:lang w:eastAsia="ru-RU"/>
        </w:rPr>
      </w:pPr>
    </w:p>
    <w:p>
      <w:pPr>
        <w:spacing w:beforeLines="0" w:afterLines="0"/>
        <w:rPr>
          <w:rFonts w:hint="default" w:eastAsia="Times New Roman" w:cs="Times New Roman"/>
          <w:sz w:val="24"/>
          <w:szCs w:val="24"/>
          <w:lang w:eastAsia="ru-RU"/>
        </w:rPr>
      </w:pPr>
      <w:r>
        <w:rPr>
          <w:rFonts w:hint="default" w:eastAsia="Times New Roman" w:cs="Times New Roman"/>
          <w:sz w:val="24"/>
          <w:szCs w:val="24"/>
          <w:lang w:eastAsia="ru-RU"/>
        </w:rPr>
        <w:t>Указание (при наличии) на приложения.</w:t>
      </w:r>
    </w:p>
    <w:p>
      <w:pPr>
        <w:spacing w:beforeLines="0" w:afterLines="0"/>
        <w:rPr>
          <w:rFonts w:hint="default" w:eastAsia="Times New Roman" w:cs="Times New Roman"/>
          <w:sz w:val="24"/>
          <w:szCs w:val="24"/>
          <w:lang w:eastAsia="ru-RU"/>
        </w:rPr>
      </w:pPr>
    </w:p>
    <w:p>
      <w:pPr>
        <w:spacing w:beforeLines="0" w:afterLines="0"/>
        <w:rPr>
          <w:rFonts w:hint="default" w:eastAsia="Times New Roman" w:cs="Times New Roman"/>
          <w:sz w:val="24"/>
          <w:szCs w:val="24"/>
          <w:lang w:eastAsia="ru-RU"/>
        </w:rPr>
      </w:pPr>
      <w:r>
        <w:rPr>
          <w:rFonts w:hint="default" w:eastAsia="Times New Roman" w:cs="Times New Roman"/>
          <w:sz w:val="24"/>
          <w:szCs w:val="24"/>
          <w:lang w:eastAsia="ru-RU"/>
        </w:rPr>
        <w:t>Должность, подпись, инициалы, фамилия лица, уполномоченного утверждать заключения.</w:t>
      </w:r>
    </w:p>
    <w:p>
      <w:pPr>
        <w:spacing w:beforeLines="0" w:afterLines="0"/>
        <w:rPr>
          <w:rFonts w:hint="default" w:eastAsia="Times New Roman" w:cs="Times New Roman"/>
          <w:sz w:val="24"/>
          <w:szCs w:val="24"/>
          <w:lang w:eastAsia="ru-RU"/>
        </w:rPr>
      </w:pPr>
    </w:p>
    <w:p>
      <w:pPr>
        <w:spacing w:beforeLines="0" w:afterLines="0"/>
        <w:rPr>
          <w:rFonts w:hint="default" w:eastAsia="Times New Roman" w:cs="Times New Roman"/>
          <w:sz w:val="24"/>
          <w:szCs w:val="24"/>
          <w:lang w:eastAsia="ru-RU"/>
        </w:rPr>
      </w:pPr>
    </w:p>
    <w:p>
      <w:pPr>
        <w:spacing w:beforeLines="0" w:afterLines="0"/>
        <w:rPr>
          <w:rFonts w:hint="default" w:eastAsia="Times New Roman" w:cs="Times New Roman"/>
          <w:sz w:val="24"/>
          <w:szCs w:val="24"/>
          <w:lang w:eastAsia="ru-RU"/>
        </w:rPr>
      </w:pPr>
    </w:p>
    <w:p>
      <w:pPr>
        <w:spacing w:beforeLines="0" w:afterLines="0"/>
        <w:jc w:val="center"/>
        <w:rPr>
          <w:rFonts w:hint="default" w:eastAsia="Times New Roman" w:cs="Times New Roman"/>
          <w:sz w:val="24"/>
          <w:szCs w:val="24"/>
          <w:lang w:eastAsia="ru-RU"/>
        </w:rPr>
      </w:pPr>
      <w:r>
        <w:rPr>
          <w:rFonts w:hint="default" w:eastAsia="Times New Roman" w:cs="Times New Roman"/>
          <w:sz w:val="24"/>
          <w:szCs w:val="24"/>
          <w:lang w:eastAsia="ru-RU"/>
        </w:rPr>
        <w:t>_______________</w:t>
      </w:r>
    </w:p>
    <w:p>
      <w:pPr>
        <w:rPr>
          <w:rFonts w:hint="default" w:cs="Times New Roman"/>
          <w:sz w:val="24"/>
          <w:szCs w:val="24"/>
        </w:rPr>
      </w:pPr>
    </w:p>
    <w:p>
      <w:pPr>
        <w:rPr>
          <w:rFonts w:hint="default" w:cs="Times New Roman"/>
          <w:sz w:val="24"/>
          <w:szCs w:val="24"/>
        </w:rPr>
      </w:pPr>
    </w:p>
    <w:p>
      <w:pPr>
        <w:rPr>
          <w:rFonts w:hint="default" w:cs="Times New Roman"/>
          <w:sz w:val="24"/>
          <w:szCs w:val="24"/>
        </w:rPr>
      </w:pPr>
    </w:p>
    <w:p>
      <w:pPr>
        <w:rPr>
          <w:rFonts w:hint="default" w:cs="Times New Roman"/>
          <w:sz w:val="24"/>
          <w:szCs w:val="24"/>
        </w:rPr>
      </w:pPr>
    </w:p>
    <w:p>
      <w:pPr>
        <w:jc w:val="right"/>
        <w:outlineLvl w:val="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Приложение 6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к постановлению администрации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Белоярского района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от 5 октября 2015 года N 1235</w:t>
      </w:r>
    </w:p>
    <w:p>
      <w:pPr>
        <w:jc w:val="left"/>
        <w:rPr>
          <w:rFonts w:hint="default" w:cs="Times New Roman"/>
          <w:sz w:val="24"/>
          <w:szCs w:val="24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3"/>
        <w:gridCol w:w="9921"/>
        <w:gridCol w:w="1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CED3F1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4F3F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4F3F8"/>
            <w:noWrap w:val="0"/>
            <w:tcMar>
              <w:top w:w="113" w:type="dxa"/>
              <w:left w:w="0" w:type="dxa"/>
              <w:bottom w:w="113" w:type="dxa"/>
              <w:right w:w="0" w:type="dxa"/>
            </w:tcMar>
            <w:vAlign w:val="top"/>
          </w:tcPr>
          <w:p>
            <w:pPr>
              <w:jc w:val="center"/>
              <w:rPr>
                <w:rFonts w:hint="default" w:cs="Times New Roman"/>
                <w:color w:val="392C69"/>
                <w:sz w:val="24"/>
                <w:szCs w:val="24"/>
              </w:rPr>
            </w:pPr>
            <w:r>
              <w:rPr>
                <w:rFonts w:hint="default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>
            <w:pPr>
              <w:jc w:val="center"/>
              <w:rPr>
                <w:rFonts w:hint="default" w:cs="Times New Roman"/>
                <w:color w:val="392C69"/>
                <w:sz w:val="24"/>
                <w:szCs w:val="24"/>
              </w:rPr>
            </w:pPr>
            <w:r>
              <w:rPr>
                <w:rFonts w:hint="default" w:cs="Times New Roman"/>
                <w:color w:val="392C69"/>
                <w:sz w:val="24"/>
                <w:szCs w:val="24"/>
              </w:rPr>
              <w:t xml:space="preserve">(введена </w:t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instrText xml:space="preserve">HYPERLINK consultantplus://offline/ref=08CA304E1766304D255A78612968A0A617330A3B73D47435CDBC64F4BA86C6D3A3029B2729A1876A1B87720D365146A0C7DE3A43FA9268F8F73BD1B8v0H8H </w:instrText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cs="Times New Roman"/>
                <w:color w:val="0000FF"/>
                <w:sz w:val="24"/>
                <w:szCs w:val="24"/>
              </w:rPr>
              <w:t>постановлением</w:t>
            </w:r>
            <w:r>
              <w:rPr>
                <w:rFonts w:hint="default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t xml:space="preserve"> Администрации Белоярского района</w:t>
            </w:r>
          </w:p>
          <w:p>
            <w:pPr>
              <w:jc w:val="center"/>
              <w:rPr>
                <w:rFonts w:hint="default" w:cs="Times New Roman"/>
                <w:color w:val="392C69"/>
                <w:sz w:val="24"/>
                <w:szCs w:val="24"/>
              </w:rPr>
            </w:pPr>
            <w:r>
              <w:rPr>
                <w:rFonts w:hint="default" w:cs="Times New Roman"/>
                <w:color w:val="392C69"/>
                <w:sz w:val="24"/>
                <w:szCs w:val="24"/>
              </w:rPr>
              <w:t>от 13.02.2017 N 102)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4F3F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center"/>
              <w:rPr>
                <w:rFonts w:hint="default" w:cs="Times New Roman"/>
                <w:color w:val="392C69"/>
                <w:sz w:val="24"/>
                <w:szCs w:val="24"/>
              </w:rPr>
            </w:pPr>
          </w:p>
        </w:tc>
      </w:tr>
    </w:tbl>
    <w:p>
      <w:pPr>
        <w:rPr>
          <w:rFonts w:hint="default" w:cs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beforeLines="0" w:afterLines="0"/>
        <w:jc w:val="center"/>
        <w:outlineLvl w:val="0"/>
        <w:rPr>
          <w:rFonts w:hint="default"/>
          <w:b/>
          <w:sz w:val="24"/>
          <w:szCs w:val="24"/>
        </w:rPr>
      </w:pPr>
      <w:bookmarkStart w:id="36" w:name="Par1528"/>
      <w:bookmarkEnd w:id="36"/>
      <w:r>
        <w:rPr>
          <w:rFonts w:hint="default"/>
          <w:b/>
          <w:sz w:val="24"/>
          <w:szCs w:val="24"/>
        </w:rPr>
        <w:t>ФОРМА СОГЛАШЕНИЯ</w:t>
      </w:r>
    </w:p>
    <w:p>
      <w:pPr>
        <w:spacing w:beforeLines="0" w:afterLines="0"/>
        <w:jc w:val="center"/>
        <w:rPr>
          <w:rFonts w:hint="default"/>
          <w:b/>
          <w:sz w:val="24"/>
          <w:szCs w:val="24"/>
        </w:rPr>
      </w:pPr>
      <w:r>
        <w:rPr>
          <w:rFonts w:hint="default"/>
          <w:b/>
          <w:sz w:val="24"/>
          <w:szCs w:val="24"/>
        </w:rPr>
        <w:t xml:space="preserve">о взаимодействии при оценке регулирующего воздействия проектов нормативных правовых актов Белоярского района и экспертизе нормативных правовых актов Белоярского района между администрацией Белоярского района и </w:t>
      </w:r>
      <w:r>
        <w:rPr>
          <w:rFonts w:hint="default"/>
          <w:b/>
          <w:color w:val="333333"/>
          <w:sz w:val="24"/>
          <w:szCs w:val="24"/>
          <w:shd w:val="clear" w:color="auto" w:fill="FFFFFF"/>
        </w:rPr>
        <w:t>организациями, представляющими интересы предпринимательского и инвестиционного сообщества</w:t>
      </w:r>
    </w:p>
    <w:p>
      <w:pPr>
        <w:spacing w:beforeLines="0" w:afterLines="0"/>
        <w:jc w:val="center"/>
        <w:rPr>
          <w:rFonts w:hint="default"/>
          <w:b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г. Белоярский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«__» _______ 201__ г.</w:t>
            </w:r>
          </w:p>
        </w:tc>
      </w:tr>
    </w:tbl>
    <w:p>
      <w:pPr>
        <w:spacing w:beforeLines="0" w:afterLines="0"/>
        <w:rPr>
          <w:rFonts w:hint="default"/>
          <w:sz w:val="24"/>
          <w:szCs w:val="24"/>
        </w:rPr>
      </w:pPr>
    </w:p>
    <w:p>
      <w:pPr>
        <w:tabs>
          <w:tab w:val="left" w:pos="1134"/>
        </w:tabs>
        <w:spacing w:beforeLines="0" w:afterLines="0"/>
        <w:ind w:firstLine="709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Администрация Белоярского района</w:t>
      </w:r>
      <w:r>
        <w:rPr>
          <w:rFonts w:hint="default"/>
          <w:i/>
          <w:sz w:val="24"/>
          <w:szCs w:val="24"/>
        </w:rPr>
        <w:t xml:space="preserve">, </w:t>
      </w:r>
      <w:r>
        <w:rPr>
          <w:rFonts w:hint="default"/>
          <w:sz w:val="24"/>
          <w:szCs w:val="24"/>
        </w:rPr>
        <w:t>в лице _________________________________</w:t>
      </w:r>
    </w:p>
    <w:p>
      <w:pPr>
        <w:tabs>
          <w:tab w:val="left" w:pos="1134"/>
        </w:tabs>
        <w:spacing w:beforeLines="0" w:afterLines="0"/>
        <w:ind w:firstLine="709"/>
        <w:rPr>
          <w:rFonts w:hint="default"/>
          <w:position w:val="6"/>
          <w:sz w:val="24"/>
          <w:szCs w:val="24"/>
          <w:vertAlign w:val="superscript"/>
        </w:rPr>
      </w:pPr>
      <w:r>
        <w:rPr>
          <w:rFonts w:hint="default"/>
          <w:position w:val="-10"/>
          <w:sz w:val="24"/>
          <w:szCs w:val="24"/>
          <w:vertAlign w:val="subscript"/>
        </w:rPr>
        <w:tab/>
      </w:r>
      <w:r>
        <w:rPr>
          <w:rFonts w:hint="default"/>
          <w:position w:val="-10"/>
          <w:sz w:val="24"/>
          <w:szCs w:val="24"/>
          <w:vertAlign w:val="subscript"/>
        </w:rPr>
        <w:tab/>
      </w:r>
      <w:r>
        <w:rPr>
          <w:rFonts w:hint="default"/>
          <w:position w:val="-10"/>
          <w:sz w:val="24"/>
          <w:szCs w:val="24"/>
          <w:vertAlign w:val="subscript"/>
        </w:rPr>
        <w:tab/>
      </w:r>
      <w:r>
        <w:rPr>
          <w:rFonts w:hint="default"/>
          <w:position w:val="-10"/>
          <w:sz w:val="24"/>
          <w:szCs w:val="24"/>
          <w:vertAlign w:val="subscript"/>
        </w:rPr>
        <w:tab/>
      </w:r>
      <w:r>
        <w:rPr>
          <w:rFonts w:hint="default"/>
          <w:position w:val="-10"/>
          <w:sz w:val="24"/>
          <w:szCs w:val="24"/>
          <w:vertAlign w:val="subscript"/>
        </w:rPr>
        <w:tab/>
      </w:r>
      <w:r>
        <w:rPr>
          <w:rFonts w:hint="default"/>
          <w:position w:val="-10"/>
          <w:sz w:val="24"/>
          <w:szCs w:val="24"/>
          <w:vertAlign w:val="subscript"/>
        </w:rPr>
        <w:tab/>
      </w:r>
      <w:r>
        <w:rPr>
          <w:rFonts w:hint="default"/>
          <w:position w:val="-10"/>
          <w:sz w:val="24"/>
          <w:szCs w:val="24"/>
          <w:vertAlign w:val="subscript"/>
        </w:rPr>
        <w:tab/>
      </w:r>
      <w:r>
        <w:rPr>
          <w:rFonts w:hint="default"/>
          <w:position w:val="-10"/>
          <w:sz w:val="24"/>
          <w:szCs w:val="24"/>
          <w:vertAlign w:val="subscript"/>
        </w:rPr>
        <w:tab/>
      </w:r>
      <w:r>
        <w:rPr>
          <w:rFonts w:hint="default"/>
          <w:position w:val="-10"/>
          <w:sz w:val="24"/>
          <w:szCs w:val="24"/>
          <w:vertAlign w:val="subscript"/>
        </w:rPr>
        <w:tab/>
      </w:r>
      <w:r>
        <w:rPr>
          <w:rFonts w:hint="default"/>
          <w:position w:val="6"/>
          <w:sz w:val="24"/>
          <w:szCs w:val="24"/>
          <w:vertAlign w:val="superscript"/>
        </w:rPr>
        <w:t>(должность, фамилия, имя и отчество),</w:t>
      </w:r>
    </w:p>
    <w:p>
      <w:pPr>
        <w:tabs>
          <w:tab w:val="left" w:pos="1134"/>
        </w:tabs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действующего на основании ___________________________________________________</w:t>
      </w:r>
    </w:p>
    <w:p>
      <w:pPr>
        <w:tabs>
          <w:tab w:val="left" w:pos="1134"/>
        </w:tabs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  <w:vertAlign w:val="superscript"/>
        </w:rPr>
        <w:tab/>
      </w:r>
      <w:r>
        <w:rPr>
          <w:rFonts w:hint="default"/>
          <w:sz w:val="24"/>
          <w:szCs w:val="24"/>
          <w:vertAlign w:val="superscript"/>
        </w:rPr>
        <w:tab/>
      </w:r>
      <w:r>
        <w:rPr>
          <w:rFonts w:hint="default"/>
          <w:sz w:val="24"/>
          <w:szCs w:val="24"/>
          <w:vertAlign w:val="superscript"/>
        </w:rPr>
        <w:tab/>
      </w:r>
      <w:r>
        <w:rPr>
          <w:rFonts w:hint="default"/>
          <w:sz w:val="24"/>
          <w:szCs w:val="24"/>
          <w:vertAlign w:val="superscript"/>
        </w:rPr>
        <w:tab/>
      </w:r>
      <w:r>
        <w:rPr>
          <w:rFonts w:hint="default"/>
          <w:sz w:val="24"/>
          <w:szCs w:val="24"/>
          <w:vertAlign w:val="superscript"/>
        </w:rPr>
        <w:tab/>
      </w:r>
      <w:r>
        <w:rPr>
          <w:rFonts w:hint="default"/>
          <w:sz w:val="24"/>
          <w:szCs w:val="24"/>
          <w:vertAlign w:val="superscript"/>
        </w:rPr>
        <w:tab/>
      </w:r>
      <w:r>
        <w:rPr>
          <w:rFonts w:hint="default"/>
          <w:sz w:val="24"/>
          <w:szCs w:val="24"/>
          <w:vertAlign w:val="superscript"/>
        </w:rPr>
        <w:t>(документ, устанавливающий полномочия)</w:t>
      </w:r>
      <w:r>
        <w:rPr>
          <w:rFonts w:hint="default"/>
          <w:sz w:val="24"/>
          <w:szCs w:val="24"/>
        </w:rPr>
        <w:t>,</w:t>
      </w:r>
    </w:p>
    <w:p>
      <w:pPr>
        <w:tabs>
          <w:tab w:val="left" w:pos="1134"/>
        </w:tabs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именуемая в дальнейшем «Администрация» с одной стороны, и _____________________________________________________________________________</w:t>
      </w:r>
    </w:p>
    <w:p>
      <w:pPr>
        <w:tabs>
          <w:tab w:val="left" w:pos="1134"/>
        </w:tabs>
        <w:spacing w:beforeLines="0" w:afterLines="0"/>
        <w:rPr>
          <w:rFonts w:hint="default"/>
          <w:sz w:val="24"/>
          <w:szCs w:val="24"/>
          <w:vertAlign w:val="superscript"/>
        </w:rPr>
      </w:pPr>
      <w:r>
        <w:rPr>
          <w:rFonts w:hint="default"/>
          <w:sz w:val="24"/>
          <w:szCs w:val="24"/>
          <w:vertAlign w:val="superscript"/>
        </w:rPr>
        <w:t xml:space="preserve">             (наименование организации, представляющей интересы предпринимательского и инвестиционного сообщества)</w:t>
      </w:r>
    </w:p>
    <w:p>
      <w:pPr>
        <w:tabs>
          <w:tab w:val="left" w:pos="1134"/>
        </w:tabs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в лице _______________________________________________________________________,</w:t>
      </w:r>
    </w:p>
    <w:p>
      <w:pPr>
        <w:tabs>
          <w:tab w:val="left" w:pos="1134"/>
        </w:tabs>
        <w:spacing w:beforeLines="0" w:afterLines="0"/>
        <w:rPr>
          <w:rFonts w:hint="default"/>
          <w:sz w:val="24"/>
          <w:szCs w:val="24"/>
          <w:vertAlign w:val="superscript"/>
        </w:rPr>
      </w:pPr>
      <w:r>
        <w:rPr>
          <w:rFonts w:hint="default"/>
          <w:sz w:val="24"/>
          <w:szCs w:val="24"/>
          <w:vertAlign w:val="superscript"/>
        </w:rPr>
        <w:t xml:space="preserve">                   (должность, фамилия, имя и отчество представителя организации, представляющего интересы предпринимательского и инвестиционного сообщества)</w:t>
      </w:r>
    </w:p>
    <w:p>
      <w:pPr>
        <w:tabs>
          <w:tab w:val="left" w:pos="1134"/>
        </w:tabs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действующего на основании _____________________________________________________</w:t>
      </w:r>
    </w:p>
    <w:p>
      <w:pPr>
        <w:tabs>
          <w:tab w:val="left" w:pos="1134"/>
        </w:tabs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  <w:vertAlign w:val="superscript"/>
        </w:rPr>
        <w:tab/>
      </w:r>
      <w:r>
        <w:rPr>
          <w:rFonts w:hint="default"/>
          <w:sz w:val="24"/>
          <w:szCs w:val="24"/>
          <w:vertAlign w:val="superscript"/>
        </w:rPr>
        <w:tab/>
      </w:r>
      <w:r>
        <w:rPr>
          <w:rFonts w:hint="default"/>
          <w:sz w:val="24"/>
          <w:szCs w:val="24"/>
          <w:vertAlign w:val="superscript"/>
        </w:rPr>
        <w:tab/>
      </w:r>
      <w:r>
        <w:rPr>
          <w:rFonts w:hint="default"/>
          <w:sz w:val="24"/>
          <w:szCs w:val="24"/>
          <w:vertAlign w:val="superscript"/>
        </w:rPr>
        <w:tab/>
      </w:r>
      <w:r>
        <w:rPr>
          <w:rFonts w:hint="default"/>
          <w:sz w:val="24"/>
          <w:szCs w:val="24"/>
          <w:vertAlign w:val="superscript"/>
        </w:rPr>
        <w:tab/>
      </w:r>
      <w:r>
        <w:rPr>
          <w:rFonts w:hint="default"/>
          <w:sz w:val="24"/>
          <w:szCs w:val="24"/>
          <w:vertAlign w:val="superscript"/>
        </w:rPr>
        <w:tab/>
      </w:r>
      <w:r>
        <w:rPr>
          <w:rFonts w:hint="default"/>
          <w:sz w:val="24"/>
          <w:szCs w:val="24"/>
          <w:vertAlign w:val="superscript"/>
        </w:rPr>
        <w:t>(документ, устанавливающий полномочия)</w:t>
      </w:r>
    </w:p>
    <w:p>
      <w:pPr>
        <w:tabs>
          <w:tab w:val="left" w:pos="1134"/>
        </w:tabs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с другой стороны, именуемые совместно Стороны, заключили настоящее Соглашение о нижеследующем:</w:t>
      </w:r>
    </w:p>
    <w:p>
      <w:pPr>
        <w:tabs>
          <w:tab w:val="left" w:pos="1134"/>
        </w:tabs>
        <w:spacing w:before="120" w:beforeLines="0" w:after="60" w:afterLines="0"/>
        <w:rPr>
          <w:rFonts w:hint="default"/>
          <w:sz w:val="24"/>
          <w:szCs w:val="24"/>
        </w:rPr>
      </w:pPr>
    </w:p>
    <w:p>
      <w:pPr>
        <w:tabs>
          <w:tab w:val="left" w:pos="0"/>
        </w:tabs>
        <w:spacing w:before="60" w:beforeLines="0" w:after="60" w:afterLines="0"/>
        <w:jc w:val="center"/>
        <w:rPr>
          <w:rFonts w:hint="default"/>
          <w:b/>
          <w:sz w:val="24"/>
          <w:szCs w:val="24"/>
        </w:rPr>
      </w:pPr>
      <w:r>
        <w:rPr>
          <w:rFonts w:hint="default"/>
          <w:b/>
          <w:sz w:val="24"/>
          <w:szCs w:val="24"/>
          <w:lang w:val="en-US"/>
        </w:rPr>
        <w:t>I</w:t>
      </w:r>
      <w:r>
        <w:rPr>
          <w:rFonts w:hint="default"/>
          <w:b/>
          <w:sz w:val="24"/>
          <w:szCs w:val="24"/>
        </w:rPr>
        <w:t>. Предмет Соглашения</w:t>
      </w:r>
    </w:p>
    <w:p>
      <w:pPr>
        <w:tabs>
          <w:tab w:val="left" w:pos="0"/>
        </w:tabs>
        <w:spacing w:before="120" w:beforeLines="0" w:after="60" w:afterLines="0"/>
        <w:ind w:firstLine="709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Предметом настоящего Соглашения является взаимодействие Сторон в целях обеспечения информационно-аналитической поддержки проведения процедуры оценки регулирующего воздействия проектов нормативных правовых актов (далее – ОРВ) и экспертизы нормативных правовых актов Белоярского района, затрагивающих вопросы осуществления предпринимательской и инвестиционной деятельности в Белоярском районе на основании постановления администрации Белоярского района от 05 октября 2015 года № 1235 «О порядке проведения оценки регулирующего воздействия проектов нормативных правовых актов Белоярского района, экспертизы и оценки фактического воздействия принятых нормативных правовых актов Белоярского района».</w:t>
      </w:r>
    </w:p>
    <w:p>
      <w:pPr>
        <w:tabs>
          <w:tab w:val="left" w:pos="0"/>
        </w:tabs>
        <w:spacing w:before="60" w:beforeLines="0" w:after="60" w:afterLines="0"/>
        <w:rPr>
          <w:rFonts w:hint="default"/>
          <w:b/>
          <w:sz w:val="24"/>
          <w:szCs w:val="24"/>
        </w:rPr>
      </w:pPr>
    </w:p>
    <w:p>
      <w:pPr>
        <w:tabs>
          <w:tab w:val="left" w:pos="0"/>
        </w:tabs>
        <w:spacing w:before="60" w:beforeLines="0" w:after="60" w:afterLines="0"/>
        <w:ind w:firstLine="709"/>
        <w:jc w:val="center"/>
        <w:rPr>
          <w:rFonts w:hint="default"/>
          <w:b/>
          <w:sz w:val="24"/>
          <w:szCs w:val="24"/>
        </w:rPr>
      </w:pPr>
      <w:r>
        <w:rPr>
          <w:rFonts w:hint="default"/>
          <w:b/>
          <w:sz w:val="24"/>
          <w:szCs w:val="24"/>
          <w:lang w:val="en-US"/>
        </w:rPr>
        <w:t>II</w:t>
      </w:r>
      <w:r>
        <w:rPr>
          <w:rFonts w:hint="default"/>
          <w:b/>
          <w:sz w:val="24"/>
          <w:szCs w:val="24"/>
        </w:rPr>
        <w:t>. Обязанности Сторон</w:t>
      </w:r>
    </w:p>
    <w:p>
      <w:pPr>
        <w:tabs>
          <w:tab w:val="left" w:pos="0"/>
        </w:tabs>
        <w:spacing w:before="120" w:beforeLines="0" w:after="60" w:afterLines="0"/>
        <w:ind w:firstLine="709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2.1. Администрация:</w:t>
      </w:r>
    </w:p>
    <w:p>
      <w:pPr>
        <w:pStyle w:val="18"/>
        <w:numPr>
          <w:ilvl w:val="0"/>
          <w:numId w:val="4"/>
        </w:numPr>
        <w:tabs>
          <w:tab w:val="left" w:pos="709"/>
          <w:tab w:val="left" w:pos="851"/>
        </w:tabs>
        <w:spacing w:before="120" w:beforeLines="0" w:after="0" w:afterLines="0" w:line="240" w:lineRule="auto"/>
        <w:ind w:left="0" w:firstLine="709"/>
        <w:rPr>
          <w:rFonts w:hint="default" w:ascii="Times New Roman" w:hAnsi="Times New Roman" w:eastAsia="Times New Roman"/>
          <w:i/>
          <w:sz w:val="24"/>
          <w:szCs w:val="24"/>
          <w:lang w:eastAsia="ru-RU"/>
        </w:rPr>
      </w:pPr>
      <w:r>
        <w:rPr>
          <w:rFonts w:hint="default" w:ascii="Times New Roman" w:hAnsi="Times New Roman" w:eastAsia="Times New Roman"/>
          <w:sz w:val="24"/>
          <w:szCs w:val="24"/>
          <w:lang w:eastAsia="ru-RU"/>
        </w:rPr>
        <w:t>Обеспечивает направление ________________________________________</w:t>
      </w:r>
    </w:p>
    <w:p>
      <w:pPr>
        <w:pStyle w:val="18"/>
        <w:tabs>
          <w:tab w:val="left" w:pos="709"/>
          <w:tab w:val="left" w:pos="851"/>
        </w:tabs>
        <w:spacing w:before="120" w:beforeLines="0" w:after="0" w:afterLines="0" w:line="240" w:lineRule="auto"/>
        <w:ind w:left="709"/>
        <w:rPr>
          <w:rFonts w:hint="default" w:ascii="Times New Roman" w:hAnsi="Times New Roman" w:eastAsia="Times New Roman"/>
          <w:i/>
          <w:sz w:val="24"/>
          <w:szCs w:val="24"/>
          <w:lang w:eastAsia="ru-RU"/>
        </w:rPr>
      </w:pPr>
      <w:r>
        <w:rPr>
          <w:rFonts w:hint="default" w:ascii="Times New Roman" w:hAnsi="Times New Roman" w:eastAsia="Times New Roman"/>
          <w:sz w:val="24"/>
          <w:szCs w:val="24"/>
          <w:lang w:eastAsia="ru-RU"/>
        </w:rPr>
        <w:t xml:space="preserve">               </w:t>
      </w:r>
      <w:r>
        <w:rPr>
          <w:rFonts w:hint="default" w:ascii="Times New Roman" w:hAnsi="Times New Roman"/>
          <w:sz w:val="24"/>
          <w:szCs w:val="24"/>
          <w:vertAlign w:val="superscript"/>
        </w:rPr>
        <w:t>(наименование организации, представляющей интересы предпринимательского и инвестиционного сообщества)</w:t>
      </w:r>
    </w:p>
    <w:p>
      <w:pPr>
        <w:pStyle w:val="18"/>
        <w:tabs>
          <w:tab w:val="left" w:pos="709"/>
          <w:tab w:val="left" w:pos="851"/>
        </w:tabs>
        <w:spacing w:before="120" w:beforeLines="0" w:after="0" w:afterLines="0" w:line="240" w:lineRule="auto"/>
        <w:ind w:left="0"/>
        <w:rPr>
          <w:rFonts w:hint="default" w:ascii="Times New Roman" w:hAnsi="Times New Roman" w:eastAsia="Times New Roman"/>
          <w:i/>
          <w:sz w:val="24"/>
          <w:szCs w:val="24"/>
          <w:lang w:eastAsia="ru-RU"/>
        </w:rPr>
      </w:pPr>
      <w:r>
        <w:rPr>
          <w:rFonts w:hint="default" w:ascii="Times New Roman" w:hAnsi="Times New Roman" w:eastAsia="Times New Roman"/>
          <w:sz w:val="24"/>
          <w:szCs w:val="24"/>
          <w:lang w:eastAsia="ru-RU"/>
        </w:rPr>
        <w:t>уведомления о проведении публичных консультаций проекта нормативного правового акта, в отношении которого проводится ОРВ, или нормативного правового акта Белоярского района, в отношении которого проводится экспертиза, пояснительной записки к проекту нормативного правового акта или к нормативному правовому акту, а также перечня вопросов, предлагаемых к обсуждению в ходе публичных консультаций или опросного листа участников, проекта нормативного правового акта или нормативный правовой акт;</w:t>
      </w:r>
    </w:p>
    <w:p>
      <w:pPr>
        <w:pStyle w:val="18"/>
        <w:numPr>
          <w:ilvl w:val="0"/>
          <w:numId w:val="4"/>
        </w:numPr>
        <w:tabs>
          <w:tab w:val="left" w:pos="709"/>
        </w:tabs>
        <w:spacing w:before="120" w:beforeLines="0" w:after="0" w:afterLines="0" w:line="240" w:lineRule="auto"/>
        <w:ind w:left="0" w:firstLine="709"/>
        <w:rPr>
          <w:rFonts w:hint="default" w:ascii="Times New Roman" w:hAnsi="Times New Roman" w:eastAsia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/>
          <w:sz w:val="24"/>
          <w:szCs w:val="24"/>
          <w:lang w:eastAsia="ru-RU"/>
        </w:rPr>
        <w:t>Рассматривает предложения и замечания, поступившие от _____________________________________________________________________________</w:t>
      </w:r>
    </w:p>
    <w:p>
      <w:pPr>
        <w:pStyle w:val="18"/>
        <w:tabs>
          <w:tab w:val="left" w:pos="709"/>
        </w:tabs>
        <w:spacing w:before="120" w:beforeLines="0" w:after="0" w:afterLines="0" w:line="240" w:lineRule="auto"/>
        <w:ind w:left="709"/>
        <w:rPr>
          <w:rFonts w:hint="default" w:ascii="Times New Roman" w:hAnsi="Times New Roman" w:eastAsia="Times New Roman"/>
          <w:sz w:val="24"/>
          <w:szCs w:val="24"/>
          <w:lang w:eastAsia="ru-RU"/>
        </w:rPr>
      </w:pPr>
      <w:r>
        <w:rPr>
          <w:rFonts w:hint="default" w:ascii="Times New Roman" w:hAnsi="Times New Roman"/>
          <w:sz w:val="24"/>
          <w:szCs w:val="24"/>
          <w:vertAlign w:val="superscript"/>
        </w:rPr>
        <w:t>(наименование организации, представляющей интересы предпринимательского и инвестиционного сообщества)</w:t>
      </w:r>
    </w:p>
    <w:p>
      <w:pPr>
        <w:pStyle w:val="18"/>
        <w:tabs>
          <w:tab w:val="left" w:pos="709"/>
        </w:tabs>
        <w:spacing w:before="120" w:beforeLines="0" w:after="0" w:afterLines="0" w:line="240" w:lineRule="auto"/>
        <w:ind w:left="0"/>
        <w:rPr>
          <w:rFonts w:hint="default" w:ascii="Times New Roman" w:hAnsi="Times New Roman" w:eastAsia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/>
          <w:sz w:val="24"/>
          <w:szCs w:val="24"/>
          <w:lang w:eastAsia="ru-RU"/>
        </w:rPr>
        <w:t xml:space="preserve"> относительно положений проекта нормативного правового акта или нормативного правового акта, подлежащего ОРВ или экспертизе, результаты рассмотрения которых оформляет сводом предложений (замечаний);</w:t>
      </w:r>
    </w:p>
    <w:p>
      <w:pPr>
        <w:pStyle w:val="18"/>
        <w:numPr>
          <w:ilvl w:val="0"/>
          <w:numId w:val="4"/>
        </w:numPr>
        <w:tabs>
          <w:tab w:val="left" w:pos="709"/>
        </w:tabs>
        <w:spacing w:beforeLines="0" w:after="0" w:afterLines="0" w:line="240" w:lineRule="auto"/>
        <w:ind w:left="0" w:firstLine="709"/>
        <w:rPr>
          <w:rFonts w:hint="default" w:ascii="Times New Roman" w:hAnsi="Times New Roman" w:eastAsia="Times New Roman"/>
          <w:i/>
          <w:sz w:val="24"/>
          <w:szCs w:val="24"/>
          <w:lang w:eastAsia="ru-RU"/>
        </w:rPr>
      </w:pPr>
      <w:r>
        <w:rPr>
          <w:rFonts w:hint="default" w:ascii="Times New Roman" w:hAnsi="Times New Roman" w:eastAsia="Times New Roman"/>
          <w:sz w:val="24"/>
          <w:szCs w:val="24"/>
          <w:lang w:eastAsia="ru-RU"/>
        </w:rPr>
        <w:t>Размещает свод поступивших предложений (замечаний) _____________________________________________________________________________,</w:t>
      </w:r>
    </w:p>
    <w:p>
      <w:pPr>
        <w:tabs>
          <w:tab w:val="left" w:pos="1134"/>
        </w:tabs>
        <w:spacing w:beforeLines="0" w:afterLines="0"/>
        <w:rPr>
          <w:rFonts w:hint="default"/>
          <w:sz w:val="24"/>
          <w:szCs w:val="24"/>
          <w:vertAlign w:val="superscript"/>
        </w:rPr>
      </w:pPr>
      <w:r>
        <w:rPr>
          <w:rFonts w:hint="default"/>
          <w:sz w:val="24"/>
          <w:szCs w:val="24"/>
          <w:vertAlign w:val="superscript"/>
        </w:rPr>
        <w:t xml:space="preserve">               (наименование организации, представляющей интересы предпринимательского и инвестиционного сообщества)</w:t>
      </w:r>
    </w:p>
    <w:p>
      <w:pPr>
        <w:pStyle w:val="18"/>
        <w:tabs>
          <w:tab w:val="left" w:pos="709"/>
        </w:tabs>
        <w:spacing w:beforeLines="0" w:after="0" w:afterLines="0" w:line="240" w:lineRule="auto"/>
        <w:ind w:left="0"/>
        <w:rPr>
          <w:rFonts w:hint="default" w:ascii="Times New Roman" w:hAnsi="Times New Roman" w:eastAsia="Times New Roman"/>
          <w:i/>
          <w:sz w:val="24"/>
          <w:szCs w:val="24"/>
          <w:lang w:eastAsia="ru-RU"/>
        </w:rPr>
      </w:pPr>
      <w:r>
        <w:rPr>
          <w:rFonts w:hint="default" w:ascii="Times New Roman" w:hAnsi="Times New Roman" w:eastAsia="Times New Roman"/>
          <w:sz w:val="24"/>
          <w:szCs w:val="24"/>
          <w:lang w:eastAsia="ru-RU"/>
        </w:rPr>
        <w:t xml:space="preserve">итоговый проект нормативного правового акта по результатам публичных консультаций либо решение об отказе от введения предлагаемого проектом нормативного правового акта правового регулирования в специализированном разделе официального сайта органов местного самоуправления Белоярского района не позднее 3 календарных дней со дня окончания публичных консультаций; </w:t>
      </w:r>
    </w:p>
    <w:p>
      <w:pPr>
        <w:pStyle w:val="18"/>
        <w:numPr>
          <w:ilvl w:val="0"/>
          <w:numId w:val="4"/>
        </w:numPr>
        <w:tabs>
          <w:tab w:val="left" w:pos="709"/>
        </w:tabs>
        <w:spacing w:before="120" w:beforeLines="0" w:after="0" w:afterLines="0" w:line="240" w:lineRule="auto"/>
        <w:ind w:left="0" w:firstLine="709"/>
        <w:rPr>
          <w:rFonts w:hint="default" w:ascii="Times New Roman" w:hAnsi="Times New Roman" w:eastAsia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/>
          <w:sz w:val="24"/>
          <w:szCs w:val="24"/>
          <w:lang w:eastAsia="ru-RU"/>
        </w:rPr>
        <w:t>Определяет лиц, ответственных за взаимодействие с представителями предпринимательского и инвестиционного сообщества в ходе публичных консультаций в отношении проекта нормативного правового акта или действующего нормативного правового акта;</w:t>
      </w:r>
    </w:p>
    <w:p>
      <w:pPr>
        <w:pStyle w:val="18"/>
        <w:numPr>
          <w:ilvl w:val="0"/>
          <w:numId w:val="4"/>
        </w:numPr>
        <w:tabs>
          <w:tab w:val="left" w:pos="709"/>
        </w:tabs>
        <w:spacing w:before="120" w:beforeLines="0" w:after="0" w:afterLines="0" w:line="240" w:lineRule="auto"/>
        <w:ind w:left="0" w:firstLine="709"/>
        <w:rPr>
          <w:rFonts w:hint="default" w:ascii="Times New Roman" w:hAnsi="Times New Roman" w:eastAsia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/>
          <w:sz w:val="24"/>
          <w:szCs w:val="24"/>
          <w:lang w:eastAsia="ru-RU"/>
        </w:rPr>
        <w:t>Обеспечивает организационно-техническое сопровождение реализации настоящего Соглашения</w:t>
      </w:r>
    </w:p>
    <w:p>
      <w:pPr>
        <w:pStyle w:val="18"/>
        <w:tabs>
          <w:tab w:val="left" w:pos="709"/>
        </w:tabs>
        <w:spacing w:beforeLines="0" w:after="0" w:afterLines="0" w:line="240" w:lineRule="auto"/>
        <w:ind w:left="709"/>
        <w:rPr>
          <w:rFonts w:hint="default" w:ascii="Times New Roman" w:hAnsi="Times New Roman" w:eastAsia="Times New Roman"/>
          <w:i/>
          <w:sz w:val="24"/>
          <w:szCs w:val="24"/>
          <w:lang w:eastAsia="ru-RU"/>
        </w:rPr>
      </w:pPr>
      <w:r>
        <w:rPr>
          <w:rFonts w:hint="default" w:ascii="Times New Roman" w:hAnsi="Times New Roman"/>
          <w:sz w:val="24"/>
          <w:szCs w:val="24"/>
        </w:rPr>
        <w:t>2.2. </w:t>
      </w:r>
      <w:r>
        <w:rPr>
          <w:rFonts w:hint="default" w:ascii="Times New Roman" w:hAnsi="Times New Roman" w:eastAsia="Times New Roman"/>
          <w:sz w:val="24"/>
          <w:szCs w:val="24"/>
          <w:lang w:eastAsia="ru-RU"/>
        </w:rPr>
        <w:t>__________________________________________________________________</w:t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>:</w:t>
      </w:r>
    </w:p>
    <w:p>
      <w:pPr>
        <w:tabs>
          <w:tab w:val="left" w:pos="1134"/>
        </w:tabs>
        <w:spacing w:beforeLines="0" w:afterLines="0"/>
        <w:rPr>
          <w:rFonts w:hint="default"/>
          <w:sz w:val="24"/>
          <w:szCs w:val="24"/>
          <w:vertAlign w:val="superscript"/>
        </w:rPr>
      </w:pPr>
      <w:r>
        <w:rPr>
          <w:rFonts w:hint="default"/>
          <w:sz w:val="24"/>
          <w:szCs w:val="24"/>
          <w:vertAlign w:val="superscript"/>
        </w:rPr>
        <w:t xml:space="preserve">               (наименование организации, представляющей интересы предпринимательского и инвестиционного сообщества)</w:t>
      </w:r>
    </w:p>
    <w:p>
      <w:pPr>
        <w:pStyle w:val="18"/>
        <w:numPr>
          <w:ilvl w:val="0"/>
          <w:numId w:val="5"/>
        </w:numPr>
        <w:tabs>
          <w:tab w:val="left" w:pos="709"/>
        </w:tabs>
        <w:spacing w:before="120" w:beforeLines="0" w:after="0" w:afterLines="0" w:line="240" w:lineRule="auto"/>
        <w:ind w:left="0" w:firstLine="709"/>
        <w:rPr>
          <w:rFonts w:hint="default" w:ascii="Times New Roman" w:hAnsi="Times New Roman" w:eastAsia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/>
          <w:sz w:val="24"/>
          <w:szCs w:val="24"/>
          <w:lang w:eastAsia="ru-RU"/>
        </w:rPr>
        <w:t>Принимает участие в проводимых в различных формах публичных консультациях при обсуждении проекта нормативного правового акта или действующего нормативного правового акта;</w:t>
      </w:r>
    </w:p>
    <w:p>
      <w:pPr>
        <w:pStyle w:val="18"/>
        <w:numPr>
          <w:ilvl w:val="0"/>
          <w:numId w:val="5"/>
        </w:numPr>
        <w:tabs>
          <w:tab w:val="left" w:pos="709"/>
        </w:tabs>
        <w:spacing w:before="120" w:beforeLines="0" w:after="0" w:afterLines="0" w:line="240" w:lineRule="auto"/>
        <w:ind w:left="0" w:firstLine="709"/>
        <w:rPr>
          <w:rFonts w:hint="default" w:ascii="Times New Roman" w:hAnsi="Times New Roman" w:eastAsia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/>
          <w:sz w:val="24"/>
          <w:szCs w:val="24"/>
          <w:lang w:eastAsia="ru-RU"/>
        </w:rPr>
        <w:t>Организует сбор информации по вопросам, поставленным в ходе проведения публичных консультаций, осуществляет анализ и обобщение указанной информации, формирует сводную позицию членов организаций, представляющих интересы предпринимательского и инвестиционного сообщества, и субъектов предпринимательской и инвестиционной деятельности,</w:t>
      </w:r>
      <w:r>
        <w:rPr>
          <w:rFonts w:hint="default" w:ascii="Times New Roman" w:hAnsi="Times New Roman" w:eastAsia="Times New Roman"/>
          <w:b/>
          <w:sz w:val="24"/>
          <w:szCs w:val="24"/>
          <w:lang w:eastAsia="ru-RU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  <w:lang w:eastAsia="ru-RU"/>
        </w:rPr>
        <w:t>относительно положений проекта нормативного правового акта или действующего нормативного правового акта;</w:t>
      </w:r>
    </w:p>
    <w:p>
      <w:pPr>
        <w:pStyle w:val="18"/>
        <w:numPr>
          <w:ilvl w:val="0"/>
          <w:numId w:val="5"/>
        </w:numPr>
        <w:tabs>
          <w:tab w:val="left" w:pos="709"/>
        </w:tabs>
        <w:spacing w:before="120" w:beforeLines="0" w:after="0" w:afterLines="0" w:line="240" w:lineRule="auto"/>
        <w:ind w:left="0" w:firstLine="709"/>
        <w:rPr>
          <w:rFonts w:hint="default" w:ascii="Times New Roman" w:hAnsi="Times New Roman" w:eastAsia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/>
          <w:sz w:val="24"/>
          <w:szCs w:val="24"/>
          <w:lang w:eastAsia="ru-RU"/>
        </w:rPr>
        <w:t>Направляет в администрацию Белоярского района предложения в ежегодный план проведения экспертизы нормативных правовых актов;</w:t>
      </w:r>
    </w:p>
    <w:p>
      <w:pPr>
        <w:pStyle w:val="18"/>
        <w:numPr>
          <w:ilvl w:val="0"/>
          <w:numId w:val="5"/>
        </w:numPr>
        <w:tabs>
          <w:tab w:val="left" w:pos="709"/>
        </w:tabs>
        <w:spacing w:before="120" w:beforeLines="0" w:after="0" w:afterLines="0" w:line="240" w:lineRule="auto"/>
        <w:ind w:left="0" w:firstLine="709"/>
        <w:rPr>
          <w:rFonts w:hint="default" w:ascii="Times New Roman" w:hAnsi="Times New Roman" w:eastAsia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/>
          <w:sz w:val="24"/>
          <w:szCs w:val="24"/>
          <w:lang w:eastAsia="ru-RU"/>
        </w:rPr>
        <w:t>Определяет в целях проведения публичных консультаций сотрудников, ответственных за организацию подготовки предложений и замечаний по обсуждаемым положениям (проектов) нормативных правовых актов, и направляет контактные данные указанных сотрудников в администрацию Белоярского района;</w:t>
      </w:r>
    </w:p>
    <w:p>
      <w:pPr>
        <w:pStyle w:val="18"/>
        <w:numPr>
          <w:ilvl w:val="0"/>
          <w:numId w:val="5"/>
        </w:numPr>
        <w:tabs>
          <w:tab w:val="left" w:pos="709"/>
        </w:tabs>
        <w:spacing w:before="120" w:beforeLines="0" w:after="0" w:afterLines="0" w:line="240" w:lineRule="auto"/>
        <w:ind w:left="0" w:firstLine="709"/>
        <w:rPr>
          <w:rFonts w:hint="default" w:ascii="Times New Roman" w:hAnsi="Times New Roman" w:eastAsia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/>
          <w:sz w:val="24"/>
          <w:szCs w:val="24"/>
          <w:lang w:eastAsia="ru-RU"/>
        </w:rPr>
        <w:t>Направляет предложения и замечания субъектов предпринимательской и инвестиционной деятельности относительно положений проекта муниципального нормативного правового акта, которые вводят избыточные обязанности, запреты и ограничения для субъектов предпринимательской и инвестиционной деятельности или способствует их введению, а также способствует возникновению необоснованных расходов субъектов указанных видов деятельности и бюджета Белоярского района;</w:t>
      </w:r>
    </w:p>
    <w:p>
      <w:pPr>
        <w:pStyle w:val="18"/>
        <w:numPr>
          <w:ilvl w:val="0"/>
          <w:numId w:val="5"/>
        </w:numPr>
        <w:tabs>
          <w:tab w:val="left" w:pos="709"/>
        </w:tabs>
        <w:spacing w:before="120" w:beforeLines="0" w:after="0" w:afterLines="0" w:line="240" w:lineRule="auto"/>
        <w:ind w:left="0" w:firstLine="709"/>
        <w:rPr>
          <w:rFonts w:hint="default" w:ascii="Times New Roman" w:hAnsi="Times New Roman" w:eastAsia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/>
          <w:sz w:val="24"/>
          <w:szCs w:val="24"/>
          <w:lang w:eastAsia="ru-RU"/>
        </w:rPr>
        <w:t>Представляет предложения по вопросам проведения ОРВ проектов нормативных правовых актов и экспертизы нормативных правовых актов в Белоярском районе.</w:t>
      </w:r>
    </w:p>
    <w:p>
      <w:pPr>
        <w:tabs>
          <w:tab w:val="left" w:pos="709"/>
        </w:tabs>
        <w:spacing w:before="120" w:beforeLines="0" w:afterLines="0"/>
        <w:ind w:firstLine="709"/>
        <w:rPr>
          <w:rFonts w:hint="default"/>
          <w:sz w:val="24"/>
          <w:szCs w:val="24"/>
          <w:highlight w:val="lightGray"/>
        </w:rPr>
      </w:pPr>
    </w:p>
    <w:p>
      <w:pPr>
        <w:tabs>
          <w:tab w:val="left" w:pos="0"/>
        </w:tabs>
        <w:spacing w:before="60" w:beforeLines="0" w:after="60" w:afterLines="0"/>
        <w:ind w:firstLine="709"/>
        <w:jc w:val="center"/>
        <w:rPr>
          <w:rFonts w:hint="default"/>
          <w:b/>
          <w:sz w:val="24"/>
          <w:szCs w:val="24"/>
        </w:rPr>
      </w:pPr>
      <w:r>
        <w:rPr>
          <w:rFonts w:hint="default"/>
          <w:b/>
          <w:sz w:val="24"/>
          <w:szCs w:val="24"/>
          <w:lang w:val="en-US"/>
        </w:rPr>
        <w:t>III</w:t>
      </w:r>
      <w:r>
        <w:rPr>
          <w:rFonts w:hint="default"/>
          <w:b/>
          <w:sz w:val="24"/>
          <w:szCs w:val="24"/>
        </w:rPr>
        <w:t>. Права Сторон</w:t>
      </w:r>
    </w:p>
    <w:p>
      <w:pPr>
        <w:tabs>
          <w:tab w:val="left" w:pos="0"/>
        </w:tabs>
        <w:spacing w:before="120" w:beforeLines="0" w:after="60" w:afterLines="0"/>
        <w:ind w:firstLine="709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3.1 Администрация вправе: </w:t>
      </w:r>
    </w:p>
    <w:p>
      <w:pPr>
        <w:pStyle w:val="18"/>
        <w:numPr>
          <w:ilvl w:val="0"/>
          <w:numId w:val="6"/>
        </w:numPr>
        <w:tabs>
          <w:tab w:val="left" w:pos="0"/>
        </w:tabs>
        <w:spacing w:before="120" w:beforeLines="0" w:after="60" w:afterLines="0" w:line="240" w:lineRule="auto"/>
        <w:ind w:left="0" w:firstLine="709"/>
        <w:rPr>
          <w:rFonts w:hint="default" w:ascii="Times New Roman" w:hAnsi="Times New Roman" w:eastAsia="Times New Roman"/>
          <w:i/>
          <w:sz w:val="24"/>
          <w:szCs w:val="24"/>
          <w:lang w:eastAsia="ru-RU"/>
        </w:rPr>
      </w:pPr>
      <w:r>
        <w:rPr>
          <w:rFonts w:hint="default" w:ascii="Times New Roman" w:hAnsi="Times New Roman" w:eastAsia="Times New Roman"/>
          <w:sz w:val="24"/>
          <w:szCs w:val="24"/>
          <w:lang w:eastAsia="ru-RU"/>
        </w:rPr>
        <w:t>Направлять в ___________________________________________________</w:t>
      </w:r>
    </w:p>
    <w:p>
      <w:pPr>
        <w:pStyle w:val="18"/>
        <w:tabs>
          <w:tab w:val="left" w:pos="709"/>
          <w:tab w:val="left" w:pos="851"/>
        </w:tabs>
        <w:spacing w:before="120" w:beforeLines="0" w:after="0" w:afterLines="0" w:line="240" w:lineRule="auto"/>
        <w:ind w:left="0"/>
        <w:rPr>
          <w:rFonts w:hint="default" w:ascii="Times New Roman" w:hAnsi="Times New Roman" w:eastAsia="Times New Roman"/>
          <w:i/>
          <w:sz w:val="24"/>
          <w:szCs w:val="24"/>
          <w:lang w:eastAsia="ru-RU"/>
        </w:rPr>
      </w:pPr>
      <w:r>
        <w:rPr>
          <w:rFonts w:hint="default" w:ascii="Times New Roman" w:hAnsi="Times New Roman"/>
          <w:sz w:val="24"/>
          <w:szCs w:val="24"/>
          <w:vertAlign w:val="superscript"/>
        </w:rPr>
        <w:t xml:space="preserve">                        (наименование организации, представляющей интересы предпринимательского и инвестиционного сообщества)</w:t>
      </w:r>
    </w:p>
    <w:p>
      <w:pPr>
        <w:pStyle w:val="18"/>
        <w:tabs>
          <w:tab w:val="left" w:pos="0"/>
        </w:tabs>
        <w:spacing w:before="120" w:beforeLines="0" w:after="60" w:afterLines="0" w:line="240" w:lineRule="auto"/>
        <w:ind w:left="0"/>
        <w:rPr>
          <w:rFonts w:hint="default" w:ascii="Times New Roman" w:hAnsi="Times New Roman" w:eastAsia="Times New Roman"/>
          <w:i/>
          <w:sz w:val="24"/>
          <w:szCs w:val="24"/>
          <w:lang w:eastAsia="ru-RU"/>
        </w:rPr>
      </w:pPr>
      <w:r>
        <w:rPr>
          <w:rFonts w:hint="default" w:ascii="Times New Roman" w:hAnsi="Times New Roman" w:eastAsia="Times New Roman"/>
          <w:sz w:val="24"/>
          <w:szCs w:val="24"/>
          <w:lang w:eastAsia="ru-RU"/>
        </w:rPr>
        <w:t>запросы о представлении информационно-аналитических материалов, в том числе сведений о стандартных издержках субъектов предпринимательской и инвестиционной деятельности на соблюдение требований законодательства, сведений о развитии предпринимательской и инвестиционной деятельности в отдельных отраслях, о качественном и количественном составе субъектов предпринимательской и инвестиционной деятельности в отдельных отраслях, иных сведений, необходимых для ОРВ проектов нормативных правовых актов или экспертизы нормативных правовых актов;</w:t>
      </w:r>
    </w:p>
    <w:p>
      <w:pPr>
        <w:pStyle w:val="18"/>
        <w:numPr>
          <w:ilvl w:val="0"/>
          <w:numId w:val="6"/>
        </w:numPr>
        <w:tabs>
          <w:tab w:val="left" w:pos="709"/>
        </w:tabs>
        <w:spacing w:before="120" w:beforeLines="0" w:after="0" w:afterLines="0" w:line="240" w:lineRule="auto"/>
        <w:ind w:left="0" w:firstLine="709"/>
        <w:rPr>
          <w:rFonts w:hint="default" w:ascii="Times New Roman" w:hAnsi="Times New Roman" w:eastAsia="Times New Roman"/>
          <w:i/>
          <w:sz w:val="24"/>
          <w:szCs w:val="24"/>
          <w:lang w:eastAsia="ru-RU"/>
        </w:rPr>
      </w:pPr>
      <w:r>
        <w:rPr>
          <w:rFonts w:hint="default" w:ascii="Times New Roman" w:hAnsi="Times New Roman" w:eastAsia="Times New Roman"/>
          <w:sz w:val="24"/>
          <w:szCs w:val="24"/>
          <w:lang w:eastAsia="ru-RU"/>
        </w:rPr>
        <w:t>Запрашивать у __________________________________________________</w:t>
      </w:r>
    </w:p>
    <w:p>
      <w:pPr>
        <w:pStyle w:val="18"/>
        <w:tabs>
          <w:tab w:val="left" w:pos="709"/>
        </w:tabs>
        <w:spacing w:before="120" w:beforeLines="0" w:after="0" w:afterLines="0" w:line="240" w:lineRule="auto"/>
        <w:ind w:left="709"/>
        <w:rPr>
          <w:rFonts w:hint="default" w:ascii="Times New Roman" w:hAnsi="Times New Roman" w:eastAsia="Times New Roman"/>
          <w:i/>
          <w:sz w:val="24"/>
          <w:szCs w:val="24"/>
          <w:lang w:eastAsia="ru-RU"/>
        </w:rPr>
      </w:pPr>
      <w:r>
        <w:rPr>
          <w:rFonts w:hint="default" w:ascii="Times New Roman" w:hAnsi="Times New Roman"/>
          <w:sz w:val="24"/>
          <w:szCs w:val="24"/>
          <w:vertAlign w:val="superscript"/>
        </w:rPr>
        <w:t xml:space="preserve">                       (наименование организации, представляющей интересы предпринимательского и инвестиционного сообщества)</w:t>
      </w:r>
    </w:p>
    <w:p>
      <w:pPr>
        <w:pStyle w:val="18"/>
        <w:tabs>
          <w:tab w:val="left" w:pos="709"/>
        </w:tabs>
        <w:spacing w:before="120" w:beforeLines="0" w:after="0" w:afterLines="0" w:line="240" w:lineRule="auto"/>
        <w:ind w:left="0"/>
        <w:rPr>
          <w:rFonts w:hint="default" w:ascii="Times New Roman" w:hAnsi="Times New Roman" w:eastAsia="Times New Roman"/>
          <w:i/>
          <w:sz w:val="24"/>
          <w:szCs w:val="24"/>
          <w:lang w:eastAsia="ru-RU"/>
        </w:rPr>
      </w:pPr>
      <w:r>
        <w:rPr>
          <w:rFonts w:hint="default" w:ascii="Times New Roman" w:hAnsi="Times New Roman" w:eastAsia="Times New Roman"/>
          <w:sz w:val="24"/>
          <w:szCs w:val="24"/>
          <w:lang w:eastAsia="ru-RU"/>
        </w:rPr>
        <w:t>предложения, необходимые для формирования ежегодного плана проведения экспертизы нормативных правовых актов в Белоярском районе;</w:t>
      </w:r>
    </w:p>
    <w:p>
      <w:pPr>
        <w:pStyle w:val="18"/>
        <w:numPr>
          <w:ilvl w:val="0"/>
          <w:numId w:val="6"/>
        </w:numPr>
        <w:tabs>
          <w:tab w:val="left" w:pos="709"/>
        </w:tabs>
        <w:spacing w:before="120" w:beforeLines="0" w:after="0" w:afterLines="0" w:line="240" w:lineRule="auto"/>
        <w:ind w:left="0" w:firstLine="709"/>
        <w:rPr>
          <w:rFonts w:hint="default" w:ascii="Times New Roman" w:hAnsi="Times New Roman" w:eastAsia="Times New Roman"/>
          <w:i/>
          <w:sz w:val="24"/>
          <w:szCs w:val="24"/>
          <w:lang w:eastAsia="ru-RU"/>
        </w:rPr>
      </w:pPr>
      <w:r>
        <w:rPr>
          <w:rFonts w:hint="default" w:ascii="Times New Roman" w:hAnsi="Times New Roman" w:eastAsia="Times New Roman"/>
          <w:sz w:val="24"/>
          <w:szCs w:val="24"/>
          <w:lang w:eastAsia="ru-RU"/>
        </w:rPr>
        <w:t>Направлять своих представителей для участия в совещаниях, «круглых столах» и иных мероприятиях, проводимых _______________________________________,</w:t>
      </w:r>
    </w:p>
    <w:p>
      <w:pPr>
        <w:pStyle w:val="18"/>
        <w:tabs>
          <w:tab w:val="left" w:pos="709"/>
          <w:tab w:val="left" w:pos="851"/>
        </w:tabs>
        <w:spacing w:beforeLines="0" w:after="0" w:afterLines="0" w:line="240" w:lineRule="auto"/>
        <w:rPr>
          <w:rFonts w:hint="default" w:ascii="Times New Roman" w:hAnsi="Times New Roman"/>
          <w:sz w:val="24"/>
          <w:szCs w:val="24"/>
          <w:vertAlign w:val="superscript"/>
        </w:rPr>
      </w:pPr>
      <w:r>
        <w:rPr>
          <w:rFonts w:hint="default"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(наименование организации, представляющей интересы</w:t>
      </w:r>
    </w:p>
    <w:p>
      <w:pPr>
        <w:pStyle w:val="18"/>
        <w:tabs>
          <w:tab w:val="left" w:pos="709"/>
          <w:tab w:val="left" w:pos="851"/>
        </w:tabs>
        <w:spacing w:beforeLines="0" w:after="0" w:afterLines="0" w:line="240" w:lineRule="auto"/>
        <w:rPr>
          <w:rFonts w:hint="default" w:ascii="Times New Roman" w:hAnsi="Times New Roman" w:eastAsia="Times New Roman"/>
          <w:i/>
          <w:sz w:val="24"/>
          <w:szCs w:val="24"/>
          <w:lang w:eastAsia="ru-RU"/>
        </w:rPr>
      </w:pPr>
      <w:r>
        <w:rPr>
          <w:rFonts w:hint="default"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предпринимательского и инвестиционного сообщества)</w:t>
      </w:r>
    </w:p>
    <w:p>
      <w:pPr>
        <w:pStyle w:val="18"/>
        <w:tabs>
          <w:tab w:val="left" w:pos="709"/>
        </w:tabs>
        <w:spacing w:before="120" w:beforeLines="0" w:after="0" w:afterLines="0" w:line="240" w:lineRule="auto"/>
        <w:ind w:left="0"/>
        <w:rPr>
          <w:rFonts w:hint="default" w:ascii="Times New Roman" w:hAnsi="Times New Roman" w:eastAsia="Times New Roman"/>
          <w:i/>
          <w:sz w:val="24"/>
          <w:szCs w:val="24"/>
          <w:lang w:eastAsia="ru-RU"/>
        </w:rPr>
      </w:pPr>
      <w:r>
        <w:rPr>
          <w:rFonts w:hint="default" w:ascii="Times New Roman" w:hAnsi="Times New Roman" w:eastAsia="Times New Roman"/>
          <w:sz w:val="24"/>
          <w:szCs w:val="24"/>
          <w:lang w:eastAsia="ru-RU"/>
        </w:rPr>
        <w:t>направленных на активное привлечение субъектов предпринимательской и инвестиционной деятельности к участию в публичных консультациях, разъяснение ключевых вопросов функционирования института оценки регулирующего воздействия на территории Белоярского района.</w:t>
      </w:r>
    </w:p>
    <w:p>
      <w:pPr>
        <w:tabs>
          <w:tab w:val="left" w:pos="0"/>
        </w:tabs>
        <w:spacing w:before="120" w:beforeLines="0" w:after="60" w:afterLines="0"/>
        <w:ind w:firstLine="709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3.2. _____________________________________________________________ вправе:</w:t>
      </w:r>
    </w:p>
    <w:p>
      <w:pPr>
        <w:tabs>
          <w:tab w:val="left" w:pos="0"/>
        </w:tabs>
        <w:spacing w:beforeLines="0" w:afterLines="0"/>
        <w:ind w:firstLine="709"/>
        <w:rPr>
          <w:rFonts w:hint="default"/>
          <w:position w:val="8"/>
          <w:sz w:val="24"/>
          <w:szCs w:val="24"/>
        </w:rPr>
      </w:pPr>
      <w:r>
        <w:rPr>
          <w:rFonts w:hint="default"/>
          <w:position w:val="8"/>
          <w:sz w:val="24"/>
          <w:szCs w:val="24"/>
          <w:vertAlign w:val="superscript"/>
        </w:rPr>
        <w:t>(наименование организации, представляющей интересы предпринимательского и инвестиционного сообщества)</w:t>
      </w:r>
    </w:p>
    <w:p>
      <w:pPr>
        <w:pStyle w:val="18"/>
        <w:numPr>
          <w:ilvl w:val="0"/>
          <w:numId w:val="7"/>
        </w:numPr>
        <w:tabs>
          <w:tab w:val="left" w:pos="0"/>
        </w:tabs>
        <w:spacing w:before="120" w:beforeLines="0" w:after="60" w:afterLines="0" w:line="240" w:lineRule="auto"/>
        <w:ind w:left="0" w:firstLine="709"/>
        <w:rPr>
          <w:rFonts w:hint="default" w:ascii="Times New Roman" w:hAnsi="Times New Roman" w:eastAsia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/>
          <w:sz w:val="24"/>
          <w:szCs w:val="24"/>
          <w:lang w:eastAsia="ru-RU"/>
        </w:rPr>
        <w:t>Запрашивать в Администрации</w:t>
      </w:r>
      <w:r>
        <w:rPr>
          <w:rFonts w:hint="default" w:ascii="Times New Roman" w:hAnsi="Times New Roman" w:eastAsia="Times New Roman"/>
          <w:i/>
          <w:sz w:val="24"/>
          <w:szCs w:val="24"/>
          <w:lang w:eastAsia="ru-RU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  <w:lang w:eastAsia="ru-RU"/>
        </w:rPr>
        <w:t>в электронной или бумажной форме копии свода предложений, сводного</w:t>
      </w:r>
      <w:r>
        <w:rPr>
          <w:rFonts w:hint="default" w:ascii="Times New Roman" w:hAnsi="Times New Roman" w:eastAsia="Times New Roman"/>
          <w:b/>
          <w:sz w:val="24"/>
          <w:szCs w:val="24"/>
          <w:lang w:eastAsia="ru-RU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  <w:lang w:eastAsia="ru-RU"/>
        </w:rPr>
        <w:t>отчета и заключения о проведении ОРВ проекта нормативного правового акта или экспертизы нормативного правового акта, по которому проводились публичные консультации, а также нормативные правовые акты и методические документы по вопросам проведения ОРВ проектов нормативных правовых актов или экспертизы нормативных правовых актов в Белоярском районе, информационные материалы о деятельности Администрации</w:t>
      </w:r>
      <w:r>
        <w:rPr>
          <w:rFonts w:hint="default" w:ascii="Times New Roman" w:hAnsi="Times New Roman" w:eastAsia="Times New Roman"/>
          <w:i/>
          <w:sz w:val="24"/>
          <w:szCs w:val="24"/>
          <w:lang w:eastAsia="ru-RU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  <w:lang w:eastAsia="ru-RU"/>
        </w:rPr>
        <w:t>по ОРВ проектов нормативных правовых актов или экспертизе нормативных правовых актов;</w:t>
      </w:r>
    </w:p>
    <w:p>
      <w:pPr>
        <w:pStyle w:val="18"/>
        <w:numPr>
          <w:ilvl w:val="0"/>
          <w:numId w:val="7"/>
        </w:numPr>
        <w:tabs>
          <w:tab w:val="left" w:pos="0"/>
        </w:tabs>
        <w:spacing w:before="120" w:beforeLines="0" w:after="60" w:afterLines="0" w:line="240" w:lineRule="auto"/>
        <w:ind w:left="0" w:firstLine="709"/>
        <w:rPr>
          <w:rFonts w:hint="default" w:ascii="Times New Roman" w:hAnsi="Times New Roman" w:eastAsia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/>
          <w:sz w:val="24"/>
          <w:szCs w:val="24"/>
          <w:lang w:eastAsia="ru-RU"/>
        </w:rPr>
        <w:t>Проводить совещания, «круглые столы», форумы, конференции и иные мероприятия, направленные на активное привлечение субъектов предпринимательской и инвестиционной деятельности и (или) некоммерческих организаций к участию в публичных консультациях, разъяснения ключевых вопросов функционирования института ОРВ на территории Белоярского района.</w:t>
      </w:r>
    </w:p>
    <w:p>
      <w:pPr>
        <w:tabs>
          <w:tab w:val="left" w:pos="0"/>
        </w:tabs>
        <w:spacing w:before="120" w:beforeLines="0" w:after="60" w:afterLines="0"/>
        <w:ind w:firstLine="709"/>
        <w:rPr>
          <w:rFonts w:hint="default"/>
          <w:sz w:val="24"/>
          <w:szCs w:val="24"/>
        </w:rPr>
      </w:pPr>
    </w:p>
    <w:p>
      <w:pPr>
        <w:tabs>
          <w:tab w:val="left" w:pos="567"/>
        </w:tabs>
        <w:spacing w:before="60" w:beforeLines="0" w:after="60" w:afterLines="0"/>
        <w:ind w:firstLine="709"/>
        <w:jc w:val="center"/>
        <w:rPr>
          <w:rFonts w:hint="default"/>
          <w:b/>
          <w:sz w:val="24"/>
          <w:szCs w:val="24"/>
        </w:rPr>
      </w:pPr>
      <w:r>
        <w:rPr>
          <w:rFonts w:hint="default"/>
          <w:b/>
          <w:sz w:val="24"/>
          <w:szCs w:val="24"/>
          <w:lang w:val="en-US"/>
        </w:rPr>
        <w:t>IV</w:t>
      </w:r>
      <w:r>
        <w:rPr>
          <w:rFonts w:hint="default"/>
          <w:b/>
          <w:sz w:val="24"/>
          <w:szCs w:val="24"/>
        </w:rPr>
        <w:t>. Заключительные положения</w:t>
      </w:r>
    </w:p>
    <w:p>
      <w:pPr>
        <w:tabs>
          <w:tab w:val="left" w:pos="0"/>
        </w:tabs>
        <w:spacing w:before="120" w:beforeLines="0" w:after="60" w:afterLines="0"/>
        <w:ind w:firstLine="709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4.1. Соглашение заключается сроком на два года и вступает в силу с момента его подписания.</w:t>
      </w:r>
    </w:p>
    <w:p>
      <w:pPr>
        <w:tabs>
          <w:tab w:val="left" w:pos="0"/>
        </w:tabs>
        <w:spacing w:before="120" w:beforeLines="0" w:after="60" w:afterLines="0"/>
        <w:ind w:firstLine="709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4.2. Дополнения и изменения Соглашения, принимаемые по предложениям Сторон, оформляются в письменной форме и становятся его неотъемлемой частью с момента их подписания Сторонами.</w:t>
      </w:r>
    </w:p>
    <w:p>
      <w:pPr>
        <w:tabs>
          <w:tab w:val="left" w:pos="0"/>
        </w:tabs>
        <w:spacing w:before="120" w:beforeLines="0" w:after="60" w:afterLines="0"/>
        <w:ind w:firstLine="709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4.3. Споры и разногласия, возникающие при исполнении условий настоящего Соглашения, разрешаются путем переговоров.</w:t>
      </w:r>
    </w:p>
    <w:p>
      <w:pPr>
        <w:tabs>
          <w:tab w:val="left" w:pos="1134"/>
        </w:tabs>
        <w:spacing w:before="120" w:beforeLines="0" w:after="60" w:afterLines="0"/>
        <w:ind w:firstLine="709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4.4. Соглашение может быть расторгнуто по инициативе любой из Сторон, при этом она должна письменно уведомить другую Сторону не менее чем за три месяца до предполагаемой даты прекращения действия Соглашения.</w:t>
      </w:r>
    </w:p>
    <w:p>
      <w:pPr>
        <w:tabs>
          <w:tab w:val="left" w:pos="0"/>
        </w:tabs>
        <w:spacing w:before="120" w:beforeLines="0" w:after="60" w:afterLines="0"/>
        <w:ind w:firstLine="709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4.5. Если по истечении срока действия Соглашения ни одна из Сторон не выразила желание прекратить взаимодействие, Соглашение считается пролонгированным на каждые последующие два года.</w:t>
      </w:r>
    </w:p>
    <w:p>
      <w:pPr>
        <w:tabs>
          <w:tab w:val="left" w:pos="0"/>
        </w:tabs>
        <w:spacing w:before="120" w:beforeLines="0" w:after="60" w:afterLines="0"/>
        <w:ind w:firstLine="709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4.6. Настоящее Соглашение составлено в двух экземплярах, имеющих равную юридическую силу, по одному для каждой из Сторон.</w:t>
      </w:r>
    </w:p>
    <w:p>
      <w:pPr>
        <w:tabs>
          <w:tab w:val="left" w:pos="1134"/>
        </w:tabs>
        <w:spacing w:before="120" w:beforeLines="0" w:afterLines="0" w:line="120" w:lineRule="auto"/>
        <w:ind w:firstLine="709"/>
        <w:rPr>
          <w:rFonts w:hint="default"/>
          <w:sz w:val="24"/>
          <w:szCs w:val="24"/>
        </w:rPr>
      </w:pPr>
    </w:p>
    <w:p>
      <w:pPr>
        <w:tabs>
          <w:tab w:val="left" w:pos="1134"/>
        </w:tabs>
        <w:spacing w:before="120" w:beforeLines="0" w:afterLines="0"/>
        <w:jc w:val="center"/>
        <w:rPr>
          <w:rFonts w:hint="default"/>
          <w:b/>
          <w:sz w:val="24"/>
          <w:szCs w:val="24"/>
        </w:rPr>
      </w:pPr>
      <w:r>
        <w:rPr>
          <w:rFonts w:hint="default"/>
          <w:b/>
          <w:sz w:val="24"/>
          <w:szCs w:val="24"/>
          <w:lang w:val="en-US"/>
        </w:rPr>
        <w:t>V</w:t>
      </w:r>
      <w:r>
        <w:rPr>
          <w:rFonts w:hint="default"/>
          <w:b/>
          <w:sz w:val="24"/>
          <w:szCs w:val="24"/>
        </w:rPr>
        <w:t>. Реквизиты, адреса и подписи сторон:</w:t>
      </w:r>
    </w:p>
    <w:p>
      <w:pPr>
        <w:tabs>
          <w:tab w:val="left" w:pos="1134"/>
        </w:tabs>
        <w:spacing w:before="120" w:beforeLines="0" w:afterLines="0"/>
        <w:jc w:val="center"/>
        <w:rPr>
          <w:rFonts w:hint="default"/>
          <w:sz w:val="24"/>
          <w:szCs w:val="24"/>
        </w:rPr>
      </w:pPr>
    </w:p>
    <w:tbl>
      <w:tblPr>
        <w:tblStyle w:val="3"/>
        <w:tblW w:w="91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992"/>
        <w:gridCol w:w="39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b/>
                <w:sz w:val="24"/>
                <w:szCs w:val="24"/>
              </w:rPr>
            </w:pPr>
            <w:r>
              <w:rPr>
                <w:rFonts w:hint="default"/>
                <w:b/>
                <w:sz w:val="24"/>
                <w:szCs w:val="24"/>
              </w:rPr>
              <w:t>__________________________________________________________________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b/>
                <w:sz w:val="24"/>
                <w:szCs w:val="24"/>
              </w:rPr>
            </w:pPr>
            <w:r>
              <w:rPr>
                <w:rFonts w:hint="default"/>
                <w:b/>
                <w:sz w:val="24"/>
                <w:szCs w:val="24"/>
              </w:rPr>
              <w:t>Администрация Белоярского района: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____________________________________________________________________________________________________________________________________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Центральная ул., д. 9,</w:t>
            </w:r>
          </w:p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г.Белоярский,</w:t>
            </w:r>
          </w:p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Ханты-Мансийский автономный округ-Югра,</w:t>
            </w:r>
          </w:p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Тюменская область, 628161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438" w:hRule="atLeast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_________________________________</w:t>
            </w:r>
          </w:p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М.П.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____________________________</w:t>
            </w:r>
          </w:p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М.П.</w:t>
            </w:r>
          </w:p>
        </w:tc>
      </w:tr>
    </w:tbl>
    <w:p>
      <w:pPr>
        <w:spacing w:beforeLines="0" w:afterLines="0"/>
        <w:rPr>
          <w:rFonts w:hint="default" w:eastAsia="Calibri"/>
          <w:sz w:val="24"/>
          <w:szCs w:val="24"/>
        </w:rPr>
      </w:pPr>
    </w:p>
    <w:p>
      <w:pPr>
        <w:rPr>
          <w:rFonts w:hint="default" w:cs="Times New Roman"/>
          <w:sz w:val="24"/>
          <w:szCs w:val="24"/>
        </w:rPr>
      </w:pPr>
    </w:p>
    <w:p>
      <w:pPr>
        <w:rPr>
          <w:rFonts w:hint="default" w:cs="Times New Roman"/>
          <w:sz w:val="24"/>
          <w:szCs w:val="24"/>
        </w:rPr>
      </w:pPr>
    </w:p>
    <w:p>
      <w:pPr>
        <w:rPr>
          <w:rFonts w:hint="default" w:cs="Times New Roman"/>
          <w:sz w:val="24"/>
          <w:szCs w:val="24"/>
        </w:rPr>
      </w:pPr>
    </w:p>
    <w:p>
      <w:pPr>
        <w:rPr>
          <w:rFonts w:hint="default" w:cs="Times New Roman"/>
          <w:sz w:val="24"/>
          <w:szCs w:val="24"/>
        </w:rPr>
      </w:pPr>
    </w:p>
    <w:p>
      <w:pPr>
        <w:jc w:val="right"/>
        <w:outlineLvl w:val="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Приложение 7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к постановлению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администрации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Белоярского района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от 5 октября 2015 года N 1235</w:t>
      </w:r>
    </w:p>
    <w:p>
      <w:pPr>
        <w:rPr>
          <w:rFonts w:hint="default" w:cs="Times New Roman"/>
          <w:sz w:val="24"/>
          <w:szCs w:val="24"/>
        </w:rPr>
      </w:pPr>
    </w:p>
    <w:p>
      <w:pPr>
        <w:jc w:val="center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ФОРМА</w:t>
      </w:r>
    </w:p>
    <w:p>
      <w:pPr>
        <w:jc w:val="center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отчета об оценке фактического воздействия</w:t>
      </w:r>
    </w:p>
    <w:p>
      <w:pPr>
        <w:jc w:val="center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нормативного правового акта Белоярского района</w:t>
      </w:r>
    </w:p>
    <w:p>
      <w:pPr>
        <w:rPr>
          <w:rFonts w:hint="default" w:cs="Times New Roman"/>
          <w:sz w:val="24"/>
          <w:szCs w:val="24"/>
        </w:rPr>
      </w:pPr>
    </w:p>
    <w:p>
      <w:pPr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Исключен. -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consultantplus://offline/ref=08CA304E1766304D255A78612968A0A617330A3B70D97232CDBF64F4BA86C6D3A3029B2729A1876A1B87720A365146A0C7DE3A43FA9268F8F73BD1B8v0H8H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Постановление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Администрации Белоярского района от 20.11.2023 N 695.</w:t>
      </w:r>
    </w:p>
    <w:p>
      <w:pPr>
        <w:ind w:firstLine="540"/>
        <w:rPr>
          <w:rFonts w:hint="default" w:cs="Times New Roman"/>
          <w:sz w:val="24"/>
          <w:szCs w:val="24"/>
        </w:rPr>
      </w:pPr>
    </w:p>
    <w:p>
      <w:pPr>
        <w:rPr>
          <w:rFonts w:hint="default" w:cs="Times New Roman"/>
          <w:sz w:val="24"/>
          <w:szCs w:val="24"/>
        </w:rPr>
      </w:pPr>
    </w:p>
    <w:p>
      <w:pPr>
        <w:rPr>
          <w:rFonts w:hint="default" w:cs="Times New Roman"/>
          <w:sz w:val="24"/>
          <w:szCs w:val="24"/>
        </w:rPr>
      </w:pPr>
    </w:p>
    <w:p>
      <w:pPr>
        <w:rPr>
          <w:rFonts w:hint="default" w:cs="Times New Roman"/>
          <w:sz w:val="24"/>
          <w:szCs w:val="24"/>
        </w:rPr>
      </w:pPr>
    </w:p>
    <w:p>
      <w:pPr>
        <w:rPr>
          <w:rFonts w:hint="default" w:cs="Times New Roman"/>
          <w:sz w:val="24"/>
          <w:szCs w:val="24"/>
        </w:rPr>
      </w:pPr>
    </w:p>
    <w:p>
      <w:pPr>
        <w:jc w:val="right"/>
        <w:outlineLvl w:val="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Приложение 8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к постановлению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администрации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Белоярского района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от 5 октября 2015 года N 1235</w:t>
      </w:r>
    </w:p>
    <w:p>
      <w:pPr>
        <w:rPr>
          <w:rFonts w:hint="default" w:cs="Times New Roman"/>
          <w:sz w:val="24"/>
          <w:szCs w:val="24"/>
        </w:rPr>
      </w:pPr>
    </w:p>
    <w:p>
      <w:pPr>
        <w:jc w:val="center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ФОРМА</w:t>
      </w:r>
    </w:p>
    <w:p>
      <w:pPr>
        <w:jc w:val="center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заключения об оценке фактического воздействия</w:t>
      </w:r>
    </w:p>
    <w:p>
      <w:pPr>
        <w:jc w:val="center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нормативного правового акта Белоярского района</w:t>
      </w:r>
    </w:p>
    <w:p>
      <w:pPr>
        <w:jc w:val="center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__________________________________________________________</w:t>
      </w:r>
    </w:p>
    <w:p>
      <w:pPr>
        <w:jc w:val="center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наименование проекта нормативного правового акта</w:t>
      </w:r>
    </w:p>
    <w:p>
      <w:pPr>
        <w:jc w:val="center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Белоярского района)</w:t>
      </w:r>
    </w:p>
    <w:p>
      <w:pPr>
        <w:rPr>
          <w:rFonts w:hint="default" w:cs="Times New Roman"/>
          <w:sz w:val="24"/>
          <w:szCs w:val="24"/>
        </w:rPr>
      </w:pPr>
    </w:p>
    <w:p>
      <w:pPr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Исключено. -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consultantplus://offline/ref=08CA304E1766304D255A78612968A0A617330A3B70D97232CDBF64F4BA86C6D3A3029B2729A1876A1B87720A375146A0C7DE3A43FA9268F8F73BD1B8v0H8H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Постановление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Администрации Белоярского района от 20.11.2023 N 695.</w:t>
      </w:r>
    </w:p>
    <w:p>
      <w:pPr>
        <w:ind w:firstLine="540"/>
        <w:rPr>
          <w:rFonts w:hint="default" w:cs="Times New Roman"/>
          <w:sz w:val="24"/>
          <w:szCs w:val="24"/>
        </w:rPr>
      </w:pPr>
    </w:p>
    <w:p>
      <w:pPr>
        <w:rPr>
          <w:rFonts w:hint="default" w:cs="Times New Roman"/>
          <w:sz w:val="24"/>
          <w:szCs w:val="24"/>
        </w:rPr>
      </w:pPr>
    </w:p>
    <w:p>
      <w:pPr>
        <w:pBdr>
          <w:top w:val="single" w:color="auto" w:sz="6" w:space="0"/>
        </w:pBdr>
        <w:spacing w:before="100" w:after="100"/>
        <w:rPr>
          <w:rFonts w:hint="default" w:cs="Times New Roman"/>
          <w:sz w:val="24"/>
          <w:szCs w:val="24"/>
        </w:rPr>
      </w:pPr>
    </w:p>
    <w:sectPr>
      <w:pgSz w:w="11906" w:h="16838"/>
      <w:pgMar w:top="1440" w:right="566" w:bottom="1440" w:left="1133" w:header="0" w:footer="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before="0" w:after="0"/>
      </w:pPr>
      <w:r>
        <w:separator/>
      </w:r>
    </w:p>
  </w:footnote>
  <w:footnote w:type="continuationSeparator" w:id="5">
    <w:p>
      <w:pPr>
        <w:spacing w:before="0" w:after="0"/>
      </w:pPr>
      <w:r>
        <w:continuationSeparator/>
      </w:r>
    </w:p>
  </w:footnote>
  <w:footnote w:id="0">
    <w:p>
      <w:pPr>
        <w:pStyle w:val="8"/>
        <w:spacing w:beforeLines="0" w:afterLines="0"/>
        <w:rPr>
          <w:rFonts w:hint="default"/>
          <w:sz w:val="20"/>
          <w:szCs w:val="20"/>
        </w:rPr>
      </w:pPr>
      <w:r>
        <w:rPr>
          <w:rStyle w:val="4"/>
          <w:rFonts w:hint="default"/>
          <w:sz w:val="20"/>
          <w:szCs w:val="20"/>
        </w:rPr>
        <w:footnoteRef/>
      </w:r>
      <w:r>
        <w:rPr>
          <w:rFonts w:hint="default"/>
          <w:sz w:val="20"/>
          <w:szCs w:val="20"/>
        </w:rPr>
        <w:t> Указывается прогнозное значение  количественной оценки расходов (возможных поступлений) на 5 лет.</w:t>
      </w:r>
    </w:p>
  </w:footnote>
  <w:footnote w:id="1">
    <w:p>
      <w:pPr>
        <w:pStyle w:val="7"/>
        <w:spacing w:beforeLines="0" w:afterLines="0"/>
        <w:jc w:val="both"/>
        <w:rPr>
          <w:rFonts w:hint="default" w:cs="Times New Roman"/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C83209"/>
    <w:multiLevelType w:val="multilevel"/>
    <w:tmpl w:val="90C83209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u w:val="none" w:color="auto"/>
      </w:rPr>
    </w:lvl>
    <w:lvl w:ilvl="1" w:tentative="0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u w:val="none" w:color="auto"/>
      </w:rPr>
    </w:lvl>
    <w:lvl w:ilvl="2" w:tentative="0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u w:val="none" w:color="auto"/>
      </w:rPr>
    </w:lvl>
    <w:lvl w:ilvl="3" w:tentative="0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u w:val="none" w:color="auto"/>
      </w:rPr>
    </w:lvl>
    <w:lvl w:ilvl="4" w:tentative="0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u w:val="none" w:color="auto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u w:val="none" w:color="auto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u w:val="none" w:color="auto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u w:val="none" w:color="auto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u w:val="none" w:color="auto"/>
      </w:rPr>
    </w:lvl>
  </w:abstractNum>
  <w:abstractNum w:abstractNumId="1">
    <w:nsid w:val="0D6F10C4"/>
    <w:multiLevelType w:val="multilevel"/>
    <w:tmpl w:val="0D6F10C4"/>
    <w:lvl w:ilvl="0" w:tentative="0">
      <w:start w:val="1"/>
      <w:numFmt w:val="decimal"/>
      <w:lvlText w:val="3.1.%1."/>
      <w:lvlJc w:val="left"/>
      <w:pPr>
        <w:ind w:left="720" w:hanging="360"/>
      </w:pPr>
      <w:rPr>
        <w:rFonts w:hint="default"/>
        <w:sz w:val="24"/>
        <w:u w:val="none" w:color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 w:color="auto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hint="default"/>
        <w:u w:val="none" w:color="auto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hint="default"/>
        <w:u w:val="none" w:color="auto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 w:color="auto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hint="default"/>
        <w:u w:val="none" w:color="auto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default"/>
        <w:u w:val="none" w:color="auto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 w:color="auto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hint="default"/>
        <w:u w:val="none" w:color="auto"/>
      </w:rPr>
    </w:lvl>
  </w:abstractNum>
  <w:abstractNum w:abstractNumId="2">
    <w:nsid w:val="136C5327"/>
    <w:multiLevelType w:val="multilevel"/>
    <w:tmpl w:val="136C5327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  <w:u w:val="none" w:color="auto"/>
      </w:rPr>
    </w:lvl>
    <w:lvl w:ilvl="1" w:tentative="0">
      <w:start w:val="1"/>
      <w:numFmt w:val="lowerLetter"/>
      <w:lvlText w:val="%2."/>
      <w:lvlJc w:val="left"/>
      <w:pPr>
        <w:ind w:left="1789" w:hanging="360"/>
      </w:pPr>
      <w:rPr>
        <w:rFonts w:hint="default"/>
        <w:u w:val="none" w:color="auto"/>
      </w:rPr>
    </w:lvl>
    <w:lvl w:ilvl="2" w:tentative="0">
      <w:start w:val="1"/>
      <w:numFmt w:val="lowerRoman"/>
      <w:lvlText w:val="%3."/>
      <w:lvlJc w:val="right"/>
      <w:pPr>
        <w:ind w:left="2509" w:hanging="180"/>
      </w:pPr>
      <w:rPr>
        <w:rFonts w:hint="default"/>
        <w:u w:val="none" w:color="auto"/>
      </w:rPr>
    </w:lvl>
    <w:lvl w:ilvl="3" w:tentative="0">
      <w:start w:val="1"/>
      <w:numFmt w:val="decimal"/>
      <w:lvlText w:val="%4."/>
      <w:lvlJc w:val="left"/>
      <w:pPr>
        <w:ind w:left="3229" w:hanging="360"/>
      </w:pPr>
      <w:rPr>
        <w:rFonts w:hint="default"/>
        <w:u w:val="none" w:color="auto"/>
      </w:rPr>
    </w:lvl>
    <w:lvl w:ilvl="4" w:tentative="0">
      <w:start w:val="1"/>
      <w:numFmt w:val="lowerLetter"/>
      <w:lvlText w:val="%5."/>
      <w:lvlJc w:val="left"/>
      <w:pPr>
        <w:ind w:left="3949" w:hanging="360"/>
      </w:pPr>
      <w:rPr>
        <w:rFonts w:hint="default"/>
        <w:u w:val="none" w:color="auto"/>
      </w:rPr>
    </w:lvl>
    <w:lvl w:ilvl="5" w:tentative="0">
      <w:start w:val="1"/>
      <w:numFmt w:val="lowerRoman"/>
      <w:lvlText w:val="%6."/>
      <w:lvlJc w:val="right"/>
      <w:pPr>
        <w:ind w:left="4669" w:hanging="180"/>
      </w:pPr>
      <w:rPr>
        <w:rFonts w:hint="default"/>
        <w:u w:val="none" w:color="auto"/>
      </w:rPr>
    </w:lvl>
    <w:lvl w:ilvl="6" w:tentative="0">
      <w:start w:val="1"/>
      <w:numFmt w:val="decimal"/>
      <w:lvlText w:val="%7."/>
      <w:lvlJc w:val="left"/>
      <w:pPr>
        <w:ind w:left="5389" w:hanging="360"/>
      </w:pPr>
      <w:rPr>
        <w:rFonts w:hint="default"/>
        <w:u w:val="none" w:color="auto"/>
      </w:rPr>
    </w:lvl>
    <w:lvl w:ilvl="7" w:tentative="0">
      <w:start w:val="1"/>
      <w:numFmt w:val="lowerLetter"/>
      <w:lvlText w:val="%8."/>
      <w:lvlJc w:val="left"/>
      <w:pPr>
        <w:ind w:left="6109" w:hanging="360"/>
      </w:pPr>
      <w:rPr>
        <w:rFonts w:hint="default"/>
        <w:u w:val="none" w:color="auto"/>
      </w:rPr>
    </w:lvl>
    <w:lvl w:ilvl="8" w:tentative="0">
      <w:start w:val="1"/>
      <w:numFmt w:val="lowerRoman"/>
      <w:lvlText w:val="%9."/>
      <w:lvlJc w:val="right"/>
      <w:pPr>
        <w:ind w:left="6829" w:hanging="180"/>
      </w:pPr>
      <w:rPr>
        <w:rFonts w:hint="default"/>
        <w:u w:val="none" w:color="auto"/>
      </w:rPr>
    </w:lvl>
  </w:abstractNum>
  <w:abstractNum w:abstractNumId="3">
    <w:nsid w:val="468B0388"/>
    <w:multiLevelType w:val="multilevel"/>
    <w:tmpl w:val="468B0388"/>
    <w:lvl w:ilvl="0" w:tentative="0">
      <w:start w:val="1"/>
      <w:numFmt w:val="decimal"/>
      <w:lvlText w:val="2.1.%1."/>
      <w:lvlJc w:val="left"/>
      <w:pPr>
        <w:ind w:left="3130" w:hanging="360"/>
      </w:pPr>
      <w:rPr>
        <w:rFonts w:hint="default"/>
        <w:sz w:val="24"/>
        <w:u w:val="none" w:color="auto"/>
      </w:rPr>
    </w:lvl>
    <w:lvl w:ilvl="1" w:tentative="0">
      <w:start w:val="1"/>
      <w:numFmt w:val="lowerLetter"/>
      <w:lvlText w:val="%2."/>
      <w:lvlJc w:val="left"/>
      <w:pPr>
        <w:ind w:left="3850" w:hanging="360"/>
      </w:pPr>
      <w:rPr>
        <w:rFonts w:hint="default"/>
        <w:u w:val="none" w:color="auto"/>
      </w:rPr>
    </w:lvl>
    <w:lvl w:ilvl="2" w:tentative="0">
      <w:start w:val="1"/>
      <w:numFmt w:val="lowerRoman"/>
      <w:lvlText w:val="%3."/>
      <w:lvlJc w:val="right"/>
      <w:pPr>
        <w:ind w:left="4570" w:hanging="180"/>
      </w:pPr>
      <w:rPr>
        <w:rFonts w:hint="default"/>
        <w:u w:val="none" w:color="auto"/>
      </w:rPr>
    </w:lvl>
    <w:lvl w:ilvl="3" w:tentative="0">
      <w:start w:val="1"/>
      <w:numFmt w:val="decimal"/>
      <w:lvlText w:val="%4."/>
      <w:lvlJc w:val="left"/>
      <w:pPr>
        <w:ind w:left="5290" w:hanging="360"/>
      </w:pPr>
      <w:rPr>
        <w:rFonts w:hint="default"/>
        <w:u w:val="none" w:color="auto"/>
      </w:rPr>
    </w:lvl>
    <w:lvl w:ilvl="4" w:tentative="0">
      <w:start w:val="1"/>
      <w:numFmt w:val="lowerLetter"/>
      <w:lvlText w:val="%5."/>
      <w:lvlJc w:val="left"/>
      <w:pPr>
        <w:ind w:left="6010" w:hanging="360"/>
      </w:pPr>
      <w:rPr>
        <w:rFonts w:hint="default"/>
        <w:u w:val="none" w:color="auto"/>
      </w:rPr>
    </w:lvl>
    <w:lvl w:ilvl="5" w:tentative="0">
      <w:start w:val="1"/>
      <w:numFmt w:val="lowerRoman"/>
      <w:lvlText w:val="%6."/>
      <w:lvlJc w:val="right"/>
      <w:pPr>
        <w:ind w:left="6730" w:hanging="180"/>
      </w:pPr>
      <w:rPr>
        <w:rFonts w:hint="default"/>
        <w:u w:val="none" w:color="auto"/>
      </w:rPr>
    </w:lvl>
    <w:lvl w:ilvl="6" w:tentative="0">
      <w:start w:val="1"/>
      <w:numFmt w:val="decimal"/>
      <w:lvlText w:val="%7."/>
      <w:lvlJc w:val="left"/>
      <w:pPr>
        <w:ind w:left="7450" w:hanging="360"/>
      </w:pPr>
      <w:rPr>
        <w:rFonts w:hint="default"/>
        <w:u w:val="none" w:color="auto"/>
      </w:rPr>
    </w:lvl>
    <w:lvl w:ilvl="7" w:tentative="0">
      <w:start w:val="1"/>
      <w:numFmt w:val="lowerLetter"/>
      <w:lvlText w:val="%8."/>
      <w:lvlJc w:val="left"/>
      <w:pPr>
        <w:ind w:left="8170" w:hanging="360"/>
      </w:pPr>
      <w:rPr>
        <w:rFonts w:hint="default"/>
        <w:u w:val="none" w:color="auto"/>
      </w:rPr>
    </w:lvl>
    <w:lvl w:ilvl="8" w:tentative="0">
      <w:start w:val="1"/>
      <w:numFmt w:val="lowerRoman"/>
      <w:lvlText w:val="%9."/>
      <w:lvlJc w:val="right"/>
      <w:pPr>
        <w:ind w:left="8890" w:hanging="180"/>
      </w:pPr>
      <w:rPr>
        <w:rFonts w:hint="default"/>
        <w:u w:val="none" w:color="auto"/>
      </w:rPr>
    </w:lvl>
  </w:abstractNum>
  <w:abstractNum w:abstractNumId="4">
    <w:nsid w:val="46BE368E"/>
    <w:multiLevelType w:val="multilevel"/>
    <w:tmpl w:val="46BE368E"/>
    <w:lvl w:ilvl="0" w:tentative="0">
      <w:start w:val="1"/>
      <w:numFmt w:val="decimal"/>
      <w:lvlText w:val="2.2.%1."/>
      <w:lvlJc w:val="left"/>
      <w:pPr>
        <w:ind w:left="720" w:hanging="360"/>
      </w:pPr>
      <w:rPr>
        <w:rFonts w:hint="default" w:ascii="Times New Roman" w:hAnsi="Times New Roman" w:eastAsia="SimSun" w:cs="Times New Roman"/>
        <w:sz w:val="24"/>
        <w:u w:val="none" w:color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 w:color="auto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hint="default"/>
        <w:u w:val="none" w:color="auto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hint="default"/>
        <w:u w:val="none" w:color="auto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 w:color="auto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hint="default"/>
        <w:u w:val="none" w:color="auto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default"/>
        <w:u w:val="none" w:color="auto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 w:color="auto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hint="default"/>
        <w:u w:val="none" w:color="auto"/>
      </w:rPr>
    </w:lvl>
  </w:abstractNum>
  <w:abstractNum w:abstractNumId="5">
    <w:nsid w:val="6107393F"/>
    <w:multiLevelType w:val="multilevel"/>
    <w:tmpl w:val="6107393F"/>
    <w:lvl w:ilvl="0" w:tentative="0">
      <w:start w:val="1"/>
      <w:numFmt w:val="decimal"/>
      <w:suff w:val="space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6">
    <w:nsid w:val="7B4A0977"/>
    <w:multiLevelType w:val="multilevel"/>
    <w:tmpl w:val="7B4A0977"/>
    <w:lvl w:ilvl="0" w:tentative="0">
      <w:start w:val="1"/>
      <w:numFmt w:val="decimal"/>
      <w:lvlText w:val="3.2.%1."/>
      <w:lvlJc w:val="left"/>
      <w:pPr>
        <w:ind w:left="1429" w:hanging="360"/>
      </w:pPr>
      <w:rPr>
        <w:rFonts w:hint="default"/>
        <w:sz w:val="24"/>
        <w:u w:val="none" w:color="auto"/>
      </w:rPr>
    </w:lvl>
    <w:lvl w:ilvl="1" w:tentative="0">
      <w:start w:val="1"/>
      <w:numFmt w:val="lowerLetter"/>
      <w:lvlText w:val="%2."/>
      <w:lvlJc w:val="left"/>
      <w:pPr>
        <w:ind w:left="2149" w:hanging="360"/>
      </w:pPr>
      <w:rPr>
        <w:rFonts w:hint="default"/>
        <w:u w:val="none" w:color="auto"/>
      </w:rPr>
    </w:lvl>
    <w:lvl w:ilvl="2" w:tentative="0">
      <w:start w:val="1"/>
      <w:numFmt w:val="lowerRoman"/>
      <w:lvlText w:val="%3."/>
      <w:lvlJc w:val="right"/>
      <w:pPr>
        <w:ind w:left="2869" w:hanging="180"/>
      </w:pPr>
      <w:rPr>
        <w:rFonts w:hint="default"/>
        <w:u w:val="none" w:color="auto"/>
      </w:rPr>
    </w:lvl>
    <w:lvl w:ilvl="3" w:tentative="0">
      <w:start w:val="1"/>
      <w:numFmt w:val="decimal"/>
      <w:lvlText w:val="%4."/>
      <w:lvlJc w:val="left"/>
      <w:pPr>
        <w:ind w:left="3589" w:hanging="360"/>
      </w:pPr>
      <w:rPr>
        <w:rFonts w:hint="default"/>
        <w:u w:val="none" w:color="auto"/>
      </w:rPr>
    </w:lvl>
    <w:lvl w:ilvl="4" w:tentative="0">
      <w:start w:val="1"/>
      <w:numFmt w:val="lowerLetter"/>
      <w:lvlText w:val="%5."/>
      <w:lvlJc w:val="left"/>
      <w:pPr>
        <w:ind w:left="4309" w:hanging="360"/>
      </w:pPr>
      <w:rPr>
        <w:rFonts w:hint="default"/>
        <w:u w:val="none" w:color="auto"/>
      </w:rPr>
    </w:lvl>
    <w:lvl w:ilvl="5" w:tentative="0">
      <w:start w:val="1"/>
      <w:numFmt w:val="lowerRoman"/>
      <w:lvlText w:val="%6."/>
      <w:lvlJc w:val="right"/>
      <w:pPr>
        <w:ind w:left="5029" w:hanging="180"/>
      </w:pPr>
      <w:rPr>
        <w:rFonts w:hint="default"/>
        <w:u w:val="none" w:color="auto"/>
      </w:rPr>
    </w:lvl>
    <w:lvl w:ilvl="6" w:tentative="0">
      <w:start w:val="1"/>
      <w:numFmt w:val="decimal"/>
      <w:lvlText w:val="%7."/>
      <w:lvlJc w:val="left"/>
      <w:pPr>
        <w:ind w:left="5749" w:hanging="360"/>
      </w:pPr>
      <w:rPr>
        <w:rFonts w:hint="default"/>
        <w:u w:val="none" w:color="auto"/>
      </w:rPr>
    </w:lvl>
    <w:lvl w:ilvl="7" w:tentative="0">
      <w:start w:val="1"/>
      <w:numFmt w:val="lowerLetter"/>
      <w:lvlText w:val="%8."/>
      <w:lvlJc w:val="left"/>
      <w:pPr>
        <w:ind w:left="6469" w:hanging="360"/>
      </w:pPr>
      <w:rPr>
        <w:rFonts w:hint="default"/>
        <w:u w:val="none" w:color="auto"/>
      </w:rPr>
    </w:lvl>
    <w:lvl w:ilvl="8" w:tentative="0">
      <w:start w:val="1"/>
      <w:numFmt w:val="lowerRoman"/>
      <w:lvlText w:val="%9."/>
      <w:lvlJc w:val="right"/>
      <w:pPr>
        <w:ind w:left="7189" w:hanging="180"/>
      </w:pPr>
      <w:rPr>
        <w:rFonts w:hint="default"/>
        <w:u w:val="none" w:color="auto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footnotePr>
    <w:footnote w:id="4"/>
    <w:footnote w:id="5"/>
  </w:foot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0E47D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iPriority="0" w:semiHidden="0" w:name="footnote text"/>
    <w:lsdException w:qFormat="1" w:unhideWhenUsed="0" w:uiPriority="99" w:semiHidden="0" w:name="annotation text"/>
    <w:lsdException w:qFormat="1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uiPriority="0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uiPriority="0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iPriority="0" w:semiHidden="0" w:name="Body Text Indent 3"/>
    <w:lsdException w:qFormat="1" w:unhideWhenUsed="0" w:uiPriority="99" w:semiHidden="0" w:name="Block Text"/>
    <w:lsdException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  <w:lsdException w:qFormat="1" w:uiPriority="34" w:semiHidden="0" w:name="List Paragraph"/>
  </w:latentStyles>
  <w:style w:type="paragraph" w:default="1" w:styleId="1">
    <w:name w:val="Normal"/>
    <w:unhideWhenUsed/>
    <w:uiPriority w:val="0"/>
    <w:pPr>
      <w:spacing w:beforeLines="0" w:afterLines="0"/>
      <w:jc w:val="both"/>
    </w:pPr>
    <w:rPr>
      <w:rFonts w:hint="default" w:ascii="Times New Roman" w:hAnsi="Times New Roman" w:eastAsia="SimSun"/>
      <w:kern w:val="2"/>
      <w:sz w:val="21"/>
      <w:szCs w:val="24"/>
    </w:rPr>
  </w:style>
  <w:style w:type="character" w:default="1" w:styleId="2">
    <w:name w:val="Default Paragraph Font"/>
    <w:unhideWhenUsed/>
    <w:uiPriority w:val="1"/>
    <w:rPr>
      <w:rFonts w:hint="default"/>
      <w:sz w:val="24"/>
      <w:szCs w:val="24"/>
    </w:rPr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unhideWhenUsed/>
    <w:uiPriority w:val="0"/>
    <w:rPr>
      <w:rFonts w:hint="default"/>
      <w:sz w:val="24"/>
      <w:szCs w:val="24"/>
      <w:vertAlign w:val="superscript"/>
    </w:rPr>
  </w:style>
  <w:style w:type="character" w:styleId="5">
    <w:name w:val="Hyperlink"/>
    <w:basedOn w:val="2"/>
    <w:unhideWhenUsed/>
    <w:uiPriority w:val="99"/>
    <w:rPr>
      <w:rFonts w:hint="default" w:ascii="Times New Roman" w:hAnsi="Times New Roman" w:eastAsia="SimSun"/>
      <w:kern w:val="2"/>
      <w:sz w:val="21"/>
      <w:szCs w:val="24"/>
    </w:rPr>
  </w:style>
  <w:style w:type="character" w:styleId="6">
    <w:name w:val="page number"/>
    <w:basedOn w:val="2"/>
    <w:unhideWhenUsed/>
    <w:uiPriority w:val="0"/>
    <w:rPr>
      <w:rFonts w:hint="default"/>
      <w:sz w:val="24"/>
      <w:szCs w:val="24"/>
    </w:rPr>
  </w:style>
  <w:style w:type="paragraph" w:styleId="7">
    <w:name w:val="Body Text Indent 3"/>
    <w:basedOn w:val="1"/>
    <w:unhideWhenUsed/>
    <w:qFormat/>
    <w:uiPriority w:val="0"/>
    <w:pPr>
      <w:spacing w:beforeLines="0" w:afterLines="0"/>
      <w:jc w:val="center"/>
    </w:pPr>
    <w:rPr>
      <w:rFonts w:hint="default"/>
      <w:sz w:val="24"/>
      <w:szCs w:val="24"/>
    </w:rPr>
  </w:style>
  <w:style w:type="paragraph" w:styleId="8">
    <w:name w:val="footnote text"/>
    <w:basedOn w:val="1"/>
    <w:unhideWhenUsed/>
    <w:qFormat/>
    <w:uiPriority w:val="0"/>
    <w:pPr>
      <w:spacing w:beforeLines="0" w:afterLines="0"/>
    </w:pPr>
    <w:rPr>
      <w:rFonts w:hint="default" w:eastAsia="Times New Roman" w:cs="Times New Roman"/>
      <w:sz w:val="20"/>
      <w:szCs w:val="20"/>
      <w:lang w:eastAsia="ru-RU"/>
    </w:rPr>
  </w:style>
  <w:style w:type="paragraph" w:styleId="9">
    <w:name w:val="header"/>
    <w:basedOn w:val="1"/>
    <w:unhideWhenUsed/>
    <w:qFormat/>
    <w:uiPriority w:val="99"/>
    <w:pPr>
      <w:tabs>
        <w:tab w:val="center" w:pos="4677"/>
        <w:tab w:val="right" w:pos="9355"/>
      </w:tabs>
      <w:spacing w:beforeLines="0" w:afterLines="0"/>
    </w:pPr>
    <w:rPr>
      <w:rFonts w:hint="default"/>
      <w:sz w:val="21"/>
      <w:szCs w:val="24"/>
    </w:rPr>
  </w:style>
  <w:style w:type="paragraph" w:customStyle="1" w:styleId="10">
    <w:name w:val="       ConsPlusNormal"/>
    <w:unhideWhenUsed/>
    <w:uiPriority w:val="99"/>
    <w:pPr>
      <w:widowControl w:val="0"/>
      <w:autoSpaceDE w:val="0"/>
      <w:autoSpaceDN w:val="0"/>
      <w:adjustRightInd w:val="0"/>
    </w:pPr>
    <w:rPr>
      <w:rFonts w:hint="default" w:ascii="Arial" w:hAnsi="Arial" w:eastAsia="SimSun"/>
      <w:sz w:val="16"/>
      <w:szCs w:val="24"/>
    </w:rPr>
  </w:style>
  <w:style w:type="paragraph" w:customStyle="1" w:styleId="11">
    <w:name w:val="       ConsPlusNonformat"/>
    <w:unhideWhenUsed/>
    <w:uiPriority w:val="99"/>
    <w:pPr>
      <w:widowControl w:val="0"/>
      <w:autoSpaceDE w:val="0"/>
      <w:autoSpaceDN w:val="0"/>
      <w:adjustRightInd w:val="0"/>
    </w:pPr>
    <w:rPr>
      <w:rFonts w:hint="default" w:ascii="Courier New" w:hAnsi="Courier New" w:eastAsia="SimSun"/>
      <w:sz w:val="20"/>
      <w:szCs w:val="24"/>
    </w:rPr>
  </w:style>
  <w:style w:type="paragraph" w:customStyle="1" w:styleId="12">
    <w:name w:val="       ConsPlusTitle"/>
    <w:unhideWhenUsed/>
    <w:uiPriority w:val="99"/>
    <w:pPr>
      <w:widowControl w:val="0"/>
      <w:autoSpaceDE w:val="0"/>
      <w:autoSpaceDN w:val="0"/>
      <w:adjustRightInd w:val="0"/>
    </w:pPr>
    <w:rPr>
      <w:rFonts w:hint="default" w:ascii="Arial" w:hAnsi="Arial" w:eastAsia="SimSun"/>
      <w:b/>
      <w:sz w:val="16"/>
      <w:szCs w:val="24"/>
    </w:rPr>
  </w:style>
  <w:style w:type="paragraph" w:customStyle="1" w:styleId="13">
    <w:name w:val="       ConsPlusCell"/>
    <w:unhideWhenUsed/>
    <w:uiPriority w:val="99"/>
    <w:pPr>
      <w:widowControl w:val="0"/>
      <w:autoSpaceDE w:val="0"/>
      <w:autoSpaceDN w:val="0"/>
      <w:adjustRightInd w:val="0"/>
    </w:pPr>
    <w:rPr>
      <w:rFonts w:hint="default" w:ascii="Courier New" w:hAnsi="Courier New" w:eastAsia="SimSun"/>
      <w:sz w:val="20"/>
      <w:szCs w:val="24"/>
    </w:rPr>
  </w:style>
  <w:style w:type="paragraph" w:customStyle="1" w:styleId="14">
    <w:name w:val="       ConsPlusTextList"/>
    <w:unhideWhenUsed/>
    <w:uiPriority w:val="99"/>
    <w:pPr>
      <w:widowControl w:val="0"/>
      <w:autoSpaceDE w:val="0"/>
      <w:autoSpaceDN w:val="0"/>
      <w:adjustRightInd w:val="0"/>
    </w:pPr>
    <w:rPr>
      <w:rFonts w:hint="default" w:ascii="Arial" w:hAnsi="Arial" w:eastAsia="SimSun"/>
      <w:sz w:val="20"/>
      <w:szCs w:val="24"/>
    </w:rPr>
  </w:style>
  <w:style w:type="paragraph" w:customStyle="1" w:styleId="15">
    <w:name w:val="       ConsPlusDocList"/>
    <w:unhideWhenUsed/>
    <w:uiPriority w:val="99"/>
    <w:pPr>
      <w:widowControl w:val="0"/>
      <w:autoSpaceDE w:val="0"/>
      <w:autoSpaceDN w:val="0"/>
      <w:adjustRightInd w:val="0"/>
    </w:pPr>
    <w:rPr>
      <w:rFonts w:hint="default" w:ascii="Courier New" w:hAnsi="Courier New" w:eastAsia="SimSun"/>
      <w:sz w:val="16"/>
      <w:szCs w:val="24"/>
    </w:rPr>
  </w:style>
  <w:style w:type="paragraph" w:customStyle="1" w:styleId="16">
    <w:name w:val="       ConsPlusTitlePage"/>
    <w:unhideWhenUsed/>
    <w:uiPriority w:val="99"/>
    <w:pPr>
      <w:widowControl w:val="0"/>
      <w:autoSpaceDE w:val="0"/>
      <w:autoSpaceDN w:val="0"/>
      <w:adjustRightInd w:val="0"/>
    </w:pPr>
    <w:rPr>
      <w:rFonts w:hint="default" w:ascii="Tahoma" w:hAnsi="Tahoma" w:eastAsia="Tahoma"/>
      <w:sz w:val="16"/>
      <w:szCs w:val="24"/>
    </w:rPr>
  </w:style>
  <w:style w:type="paragraph" w:customStyle="1" w:styleId="17">
    <w:name w:val="       ConsPlusJurTerm"/>
    <w:unhideWhenUsed/>
    <w:uiPriority w:val="99"/>
    <w:pPr>
      <w:widowControl w:val="0"/>
      <w:autoSpaceDE w:val="0"/>
      <w:autoSpaceDN w:val="0"/>
      <w:adjustRightInd w:val="0"/>
    </w:pPr>
    <w:rPr>
      <w:rFonts w:hint="default" w:ascii="Tahoma" w:hAnsi="Tahoma" w:eastAsia="Tahoma"/>
      <w:sz w:val="26"/>
      <w:szCs w:val="24"/>
    </w:rPr>
  </w:style>
  <w:style w:type="paragraph" w:styleId="18">
    <w:name w:val="List Paragraph"/>
    <w:basedOn w:val="1"/>
    <w:unhideWhenUsed/>
    <w:qFormat/>
    <w:uiPriority w:val="34"/>
    <w:pPr>
      <w:spacing w:beforeLines="0" w:after="200" w:afterLines="0" w:line="276" w:lineRule="auto"/>
      <w:ind w:left="720"/>
    </w:pPr>
    <w:rPr>
      <w:rFonts w:hint="default" w:ascii="Calibri" w:hAnsi="Calibri" w:eastAsia="Calibri" w:cs="Times New Roman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Office_12.2.0.13306_F1E327BC-269C-435d-A152-05C5408002CA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2023-11-23T09:06:37Z</dcterms:created>
  <dc:creator>YagodkaYV</dc:creator>
  <cp:lastModifiedBy>YagodkaYV</cp:lastModifiedBy>
  <dcterms:modified xsi:type="dcterms:W3CDTF">2023-11-23T09:06:54Z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9CC8504920DE4AAC906CB0B62E4E26C4_13</vt:lpwstr>
  </property>
</Properties>
</file>