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540"/>
        <w:outlineLvl w:val="0"/>
        <w:rPr>
          <w:rFonts w:hint="default" w:ascii="Arial" w:hAnsi="Arial"/>
          <w:b/>
          <w:sz w:val="20"/>
          <w:szCs w:val="24"/>
        </w:rPr>
      </w:pPr>
      <w:bookmarkStart w:id="3" w:name="_GoBack"/>
      <w:bookmarkEnd w:id="3"/>
      <w:r>
        <w:rPr>
          <w:rFonts w:hint="default" w:ascii="Arial" w:hAnsi="Arial"/>
          <w:b/>
          <w:sz w:val="20"/>
          <w:szCs w:val="24"/>
        </w:rPr>
        <w:t>Статья 10. Нарушение тишины и покоя граждан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consultantplus://offline/ref=985DFA738D42EACDD6D6F9AA24CF09B45AEF08B8529EF79C827A0755FC4FFBC168D59549F30672F310446FE09A3C5461DF32200186989BC03A74B045XAPAG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ХМАО - Югры от 28.05.2015 N 53-оз)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bookmarkStart w:id="0" w:name="Par3"/>
      <w:bookmarkEnd w:id="0"/>
      <w:r>
        <w:rPr>
          <w:rFonts w:hint="default" w:ascii="Arial" w:hAnsi="Arial"/>
          <w:sz w:val="20"/>
          <w:szCs w:val="24"/>
        </w:rPr>
        <w:t xml:space="preserve">1. 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consultantplus://offline/ref=985DFA738D42EACDD6D6E7A732A35EBB58E056B2529CFFC3D82F0102A31FFD943A95CB10B24261F2135A6DE091X3P4G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Кодексом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Российской Федерации об административных правонарушениях, -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Законов ХМАО - Югры от 28.05.2015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consultantplus://offline/ref=985DFA738D42EACDD6D6F9AA24CF09B45AEF08B8529EF79C827A0755FC4FFBC168D59549F30672F310446FE1923C5461DF32200186989BC03A74B045XAPAG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53-оз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, от 31.03.2017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consultantplus://offline/ref=985DFA738D42EACDD6D6F9AA24CF09B45AEF08B8529BFC9D807E0755FC4FFBC168D59549F30672F310446FE09A3C5461DF32200186989BC03A74B045XAPAG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11-оз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>)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consultantplus://offline/ref=985DFA738D42EACDD6D6F9AA24CF09B45AEF08B8529EF79C827A0755FC4FFBC168D59549F30672F310446FE1903C5461DF32200186989BC03A74B045XAPAG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ХМАО - Югры от 28.05.2015 N 53-оз)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 Организация и проведение с 21.00 до 8.00 часов в жилой зоне строительных, ремонтных, погрузочно-разгрузочных и других работ, нарушающих тишину и покой граждан, -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Законов ХМАО - Югры от 28.05.2015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consultantplus://offline/ref=985DFA738D42EACDD6D6F9AA24CF09B45AEF08B8529EF79C827A0755FC4FFBC168D59549F30672F310446FE1973C5461DF32200186989BC03A74B045XAPAG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53-оз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, от 31.03.2017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consultantplus://offline/ref=985DFA738D42EACDD6D6F9AA24CF09B45AEF08B8529BFC9D807E0755FC4FFBC168D59549F30672F310446FE1933C5461DF32200186989BC03A74B045XAPAG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11-оз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>)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влечет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bookmarkStart w:id="1" w:name="Par10"/>
      <w:bookmarkEnd w:id="1"/>
      <w:r>
        <w:rPr>
          <w:rFonts w:hint="default" w:ascii="Arial" w:hAnsi="Arial"/>
          <w:sz w:val="20"/>
          <w:szCs w:val="24"/>
        </w:rPr>
        <w:t>3. 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 -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consultantplus://offline/ref=985DFA738D42EACDD6D6F9AA24CF09B45AEF08B85297F49C85720755FC4FFBC168D59549F30672F310446FE09B3C5461DF32200186989BC03A74B045XAPAG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ХМАО - Югры от 17.10.2018 N 72-оз)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влечет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consultantplus://offline/ref=985DFA738D42EACDD6D6F9AA24CF09B45AEF08B8529BFC9D807E0755FC4FFBC168D59549F30672F310446FE1923C5461DF32200186989BC03A74B045XAPAG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ХМАО - Югры от 31.03.2017 N 11-оз)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bookmarkStart w:id="2" w:name="Par14"/>
      <w:bookmarkEnd w:id="2"/>
      <w:r>
        <w:rPr>
          <w:rFonts w:hint="default" w:ascii="Arial" w:hAnsi="Arial"/>
          <w:sz w:val="20"/>
          <w:szCs w:val="24"/>
        </w:rPr>
        <w:t xml:space="preserve">3.1. 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за исключением случаев, предусмотренных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\l Par3 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пунктом 1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настоящей статьи, -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влечет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(п. 3.1 введен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consultantplus://offline/ref=985DFA738D42EACDD6D6F9AA24CF09B45AEF08B8529EF79C827A0755FC4FFBC168D59549F30672F310446FE1963C5461DF32200186989BC03A74B045XAPAG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Законом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ХМАО - Югры от 28.05.2015 N 53-оз)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4. Повторное совершение административного правонарушения, предусмотренного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\l Par3 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пунктами 1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-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\l Par10 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3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,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\l Par14 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3.1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настоящей статьи, -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consultantplus://offline/ref=985DFA738D42EACDD6D6F9AA24CF09B45AEF08B8529EF79C827A0755FC4FFBC168D59549F30672F310446FE19B3C5461DF32200186989BC03A74B045XAPAG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ХМАО - Югры от 28.05.2015 N 53-оз)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тридцати тысяч рублей; на юридических лиц - от десяти тысяч до пятидесяти тысяч рублей.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consultantplus://offline/ref=985DFA738D42EACDD6D6F9AA24CF09B45AEF08B8519DF49D867D0755FC4FFBC168D59549F30672F310446FE09B3C5461DF32200186989BC03A74B045XAPAG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ХМАО - Югры от 27.02.2020 N 8-оз)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(п. 4 введен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consultantplus://offline/ref=985DFA738D42EACDD6D6F9AA24CF09B45AEF08B8529FF2928C7C0755FC4FFBC168D59549F30672F310446FE1953C5461DF32200186989BC03A74B045XAPAG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Законом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ХМАО - Югры от 10.12.2014 N 109-оз)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Примечания.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1. Для целей применения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\l Par14 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пункта 3.1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настоящей статьи под бытовой электронной техникой понимаются 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аппаратура, указанные в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consultantplus://offline/ref=985DFA738D42EACDD6D6E7A732A35EBB58E75FBC569CFFC3D82F0102A31FFD942895931CB14B7BF3114F3BB1D7620D329B792D0098849BC1X2P7G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группе 26.40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"Техника бытовая электронная" Общероссийского классификатора продукции по видам экономической деятельности (ОКПД 2) ОК 034-2014 (КПЕС 2008).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 Не влекут административную ответственность в соответствии с настоящей статьей действия граждан, должностных лиц и юридических лиц, связанные с: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1) предупреждением, предотвращением, пресечением правонарушений;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2) предотвращением и ликвидацией последствий аварий, стихийных бедствий, иных чрезвычайных ситуаций, выполнением работ, связанных с обеспечением санитарно-эпидемиологического благополучия населения, личной и общественной безопасности граждан, функционированием объектов жизнеобеспечения населения, объектов транспортной инфраструктуры;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consultantplus://offline/ref=985DFA738D42EACDD6D6F9AA24CF09B45AEF08B85297F49C85720755FC4FFBC168D59549F30672F310446FE1933C5461DF32200186989BC03A74B045XAPAG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ХМАО - Югры от 17.10.2018 N 72-оз)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3) проведением по решению органов государственной власти и (или) органов местного самоуправления муниципальных образований автономного округа публичных праздничных мероприятий;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4) подачей звуковых, в том числе специальных, сигналов в соответствии с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consultantplus://offline/ref=985DFA738D42EACDD6D6E7A732A35EBB58E65EB15696FFC3D82F0102A31FFD942895931CB0427FF3154F3BB1D7620D329B792D0098849BC1X2P7G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Правилами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дорожного движения Российской Федерации;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5) использованием пиротехнических средств в ночь с 31 декабря на 1 января (в новогоднюю ночь);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6) совершением публичных богослужений и других религиозных обрядов и церемоний.</w:t>
      </w:r>
    </w:p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72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2023-03-20T06:15:04Z</dcterms:created>
  <dc:creator>BelyaevAS</dc:creator>
  <cp:lastModifiedBy>BelyaevAS</cp:lastModifiedBy>
  <dcterms:modified xsi:type="dcterms:W3CDTF">2023-03-20T06:16:39Z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6D8F363C18B84C4B941D54CB133EC173</vt:lpwstr>
  </property>
</Properties>
</file>