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управление жилищно-коммунального хозяйства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>
              <w:rPr>
                <w:rFonts w:hint="default"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16 июня 2011 года № 886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0" w:hRule="atLeast"/>
        </w:trPr>
        <w:tc>
          <w:tcPr>
            <w:tcW w:w="9464" w:type="dxa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управление жилищно-коммунального хозяйства администрации Белоярского района.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03.06.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09.06.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(десять календарных дней)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fldChar w:fldCharType="begin"/>
            </w:r>
            <w:r>
              <w:instrText xml:space="preserve"> HYPERLINK "mailto:BoriskinaGN@admbel.ru"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BoriskinaGN</w:t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admbel</w:t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628161, Ханты-Мансийский автономный округ – Югра, г.Белоярский, ул. Центральная, д.9.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Борискина Галина Николаевна, консультант управления жилищно-коммунального хозяйства администрации Белоярского района, тел. 8(34670) 2-13-99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1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16 июня 2011 года № 886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 определяет порядок и стандарт предоставления муниципальной услуги администрацией Белоярского района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формы контроля за предоставлением муниципальной услуги, досудебный (внесудебный) порядок обжалования решений и действий (бездействий) уполномоченного органа, должностных лиц уполномоченного органа, работников МФЦ.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жилищно-коммунального хозяйства администрации 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567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921F6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9C318D"/>
    <w:rsid w:val="00A02011"/>
    <w:rsid w:val="00A2418B"/>
    <w:rsid w:val="00A31923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60E97"/>
    <w:rsid w:val="00F82BB9"/>
    <w:rsid w:val="00FB6173"/>
    <w:rsid w:val="00FE1BE3"/>
    <w:rsid w:val="00FE3AC4"/>
    <w:rsid w:val="317E4F5D"/>
    <w:rsid w:val="467D2AB5"/>
    <w:rsid w:val="71B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383</Words>
  <Characters>3218</Characters>
  <Lines>26</Lines>
  <Paragraphs>7</Paragraphs>
  <TotalTime>2</TotalTime>
  <ScaleCrop>false</ScaleCrop>
  <LinksUpToDate>false</LinksUpToDate>
  <CharactersWithSpaces>3594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2022-03-11T11:03:00Z</dcterms:created>
  <dc:creator>Плетнёва Татьяна Васильевна</dc:creator>
  <cp:lastModifiedBy>YagodkaYV</cp:lastModifiedBy>
  <cp:lastPrinted>2020-01-15T10:42:00Z</cp:lastPrinted>
  <dcterms:modified xsi:type="dcterms:W3CDTF">2022-06-03T10:12:04Z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02050A785DE24220AE4E2F0A7E80E165</vt:lpwstr>
  </property>
</Properties>
</file>