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2C" w:rsidRPr="008C7E96" w:rsidRDefault="00A2612C" w:rsidP="008C7E96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7E96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A2612C" w:rsidRPr="008C7E96" w:rsidRDefault="00A2612C" w:rsidP="008C7E96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7E96">
        <w:rPr>
          <w:rFonts w:ascii="Times New Roman" w:eastAsia="Times New Roman" w:hAnsi="Times New Roman"/>
          <w:b/>
          <w:sz w:val="24"/>
          <w:szCs w:val="24"/>
          <w:lang w:eastAsia="ru-RU"/>
        </w:rPr>
        <w:t>к годовому отчету о ходе реализации муниципальной программы</w:t>
      </w:r>
    </w:p>
    <w:p w:rsidR="00A2612C" w:rsidRPr="008C7E96" w:rsidRDefault="0093794F" w:rsidP="008C7E96">
      <w:pPr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C7E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 202</w:t>
      </w:r>
      <w:r w:rsidR="008C7E96" w:rsidRPr="008C7E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A2612C" w:rsidRPr="008C7E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</w:t>
      </w:r>
    </w:p>
    <w:p w:rsidR="00A2612C" w:rsidRDefault="00A2612C" w:rsidP="008C7E96">
      <w:pPr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070"/>
        <w:gridCol w:w="6394"/>
      </w:tblGrid>
      <w:tr w:rsidR="00A2612C" w:rsidRPr="00A2612C" w:rsidTr="008C7E96">
        <w:tc>
          <w:tcPr>
            <w:tcW w:w="3070" w:type="dxa"/>
          </w:tcPr>
          <w:p w:rsidR="00A2612C" w:rsidRPr="00A2612C" w:rsidRDefault="00A2612C" w:rsidP="008C7E9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Белоярского района</w:t>
            </w:r>
          </w:p>
        </w:tc>
        <w:tc>
          <w:tcPr>
            <w:tcW w:w="6394" w:type="dxa"/>
          </w:tcPr>
          <w:p w:rsidR="00A2612C" w:rsidRDefault="00A2612C" w:rsidP="008C7E9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877B22" w:rsidRPr="00877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Социально-экономическое развитие коренных малочисленных народов Севера</w:t>
            </w:r>
            <w:r w:rsidRPr="00A2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C7E96" w:rsidRDefault="008C7E96" w:rsidP="008C7E9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48F" w:rsidRPr="00A2612C" w:rsidRDefault="0016048F" w:rsidP="008C7E96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12C" w:rsidRPr="00A2612C" w:rsidTr="008C7E96">
        <w:tc>
          <w:tcPr>
            <w:tcW w:w="3070" w:type="dxa"/>
          </w:tcPr>
          <w:p w:rsidR="00A2612C" w:rsidRPr="00A2612C" w:rsidRDefault="00A2612C" w:rsidP="008C7E9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 Белоярского района</w:t>
            </w:r>
          </w:p>
        </w:tc>
        <w:tc>
          <w:tcPr>
            <w:tcW w:w="6394" w:type="dxa"/>
          </w:tcPr>
          <w:p w:rsidR="00A2612C" w:rsidRPr="00A2612C" w:rsidRDefault="00A2612C" w:rsidP="008C7E9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природопользовани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</w:t>
            </w:r>
            <w:r w:rsidRPr="00A2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A2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и развития предпринимательства </w:t>
            </w:r>
            <w:r w:rsidRPr="00A2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Белоярского района</w:t>
            </w:r>
          </w:p>
        </w:tc>
      </w:tr>
    </w:tbl>
    <w:p w:rsidR="00A2612C" w:rsidRDefault="008C7E96" w:rsidP="008C7E9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2022 год предусмотрен о</w:t>
      </w:r>
      <w:r w:rsidR="00A2612C">
        <w:rPr>
          <w:rFonts w:ascii="Times New Roman" w:eastAsia="Times New Roman" w:hAnsi="Times New Roman"/>
          <w:sz w:val="24"/>
          <w:szCs w:val="24"/>
          <w:lang w:eastAsia="ru-RU"/>
        </w:rPr>
        <w:t>бъем финансировани</w:t>
      </w:r>
      <w:r w:rsidR="00B74A5D">
        <w:rPr>
          <w:rFonts w:ascii="Times New Roman" w:eastAsia="Times New Roman" w:hAnsi="Times New Roman"/>
          <w:sz w:val="24"/>
          <w:szCs w:val="24"/>
          <w:lang w:eastAsia="ru-RU"/>
        </w:rPr>
        <w:t xml:space="preserve">я муниципальной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размере 2 092,0</w:t>
      </w:r>
      <w:r w:rsidR="00A2612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A2612C" w:rsidRDefault="00A2612C" w:rsidP="008C7E9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средств бюджета Белоярского района – </w:t>
      </w:r>
      <w:r w:rsidR="00B74A5D">
        <w:rPr>
          <w:rFonts w:ascii="Times New Roman" w:eastAsia="Times New Roman" w:hAnsi="Times New Roman"/>
          <w:sz w:val="24"/>
          <w:szCs w:val="24"/>
          <w:lang w:eastAsia="ru-RU"/>
        </w:rPr>
        <w:t>1 200</w:t>
      </w:r>
      <w:r w:rsidR="00877B22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A2612C" w:rsidRDefault="00A2612C" w:rsidP="008C7E96">
      <w:pPr>
        <w:autoSpaceDE w:val="0"/>
        <w:autoSpaceDN w:val="0"/>
        <w:adjustRightInd w:val="0"/>
        <w:spacing w:after="0" w:line="288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средств бюджета ХМАО – Югры – </w:t>
      </w:r>
      <w:r w:rsidR="008C7E96">
        <w:rPr>
          <w:rFonts w:ascii="Times New Roman" w:eastAsia="Times New Roman" w:hAnsi="Times New Roman"/>
          <w:sz w:val="24"/>
          <w:szCs w:val="24"/>
          <w:lang w:eastAsia="ru-RU"/>
        </w:rPr>
        <w:t xml:space="preserve">892,0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тыс. рублей.</w:t>
      </w:r>
    </w:p>
    <w:p w:rsidR="00A2612C" w:rsidRDefault="00A2612C" w:rsidP="008C7E9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 профинансировано – </w:t>
      </w:r>
      <w:r w:rsidR="008C7E96">
        <w:rPr>
          <w:rFonts w:ascii="Times New Roman" w:eastAsia="Times New Roman" w:hAnsi="Times New Roman" w:cs="Times New Roman"/>
          <w:sz w:val="24"/>
          <w:szCs w:val="24"/>
          <w:lang w:eastAsia="ru-RU"/>
        </w:rPr>
        <w:t>1 392,0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том числе:</w:t>
      </w:r>
    </w:p>
    <w:p w:rsidR="00A2612C" w:rsidRDefault="00A2612C" w:rsidP="008C7E9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средств бюджета Белоярского района – </w:t>
      </w:r>
      <w:r w:rsidR="00877B2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72B5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877B22">
        <w:rPr>
          <w:rFonts w:ascii="Times New Roman" w:eastAsia="Times New Roman" w:hAnsi="Times New Roman"/>
          <w:sz w:val="24"/>
          <w:szCs w:val="24"/>
          <w:lang w:eastAsia="ru-RU"/>
        </w:rPr>
        <w:t>0,0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A2612C" w:rsidRDefault="00A2612C" w:rsidP="008C7E96">
      <w:pPr>
        <w:autoSpaceDE w:val="0"/>
        <w:autoSpaceDN w:val="0"/>
        <w:adjustRightInd w:val="0"/>
        <w:spacing w:after="0" w:line="288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средств бюджета ХМАО – Югры – </w:t>
      </w:r>
      <w:r w:rsidR="008C7E96">
        <w:rPr>
          <w:rFonts w:ascii="Times New Roman" w:eastAsia="Times New Roman" w:hAnsi="Times New Roman"/>
          <w:sz w:val="24"/>
          <w:szCs w:val="24"/>
          <w:lang w:eastAsia="ru-RU"/>
        </w:rPr>
        <w:t>892,0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B74A5D" w:rsidRPr="008C7E96" w:rsidRDefault="00272C8D" w:rsidP="008C7E9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E96">
        <w:rPr>
          <w:rFonts w:ascii="Times New Roman" w:eastAsia="Times New Roman" w:hAnsi="Times New Roman"/>
          <w:sz w:val="24"/>
          <w:szCs w:val="24"/>
          <w:lang w:eastAsia="ru-RU"/>
        </w:rPr>
        <w:t xml:space="preserve">Не освоение средств бюджета Белоярского района в размере </w:t>
      </w:r>
      <w:r w:rsidR="00B74A5D" w:rsidRPr="008C7E96">
        <w:rPr>
          <w:rFonts w:ascii="Times New Roman" w:eastAsia="Times New Roman" w:hAnsi="Times New Roman"/>
          <w:sz w:val="24"/>
          <w:szCs w:val="24"/>
          <w:lang w:eastAsia="ru-RU"/>
        </w:rPr>
        <w:t>700,0</w:t>
      </w:r>
      <w:r w:rsidRPr="008C7E9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</w:t>
      </w:r>
      <w:r w:rsidR="00B74A5D" w:rsidRPr="008C7E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7E96"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r w:rsidR="00B74A5D" w:rsidRPr="008C7E96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8C7E96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877B22" w:rsidRPr="008C7E96">
        <w:rPr>
          <w:rFonts w:ascii="Times New Roman" w:eastAsia="Times New Roman" w:hAnsi="Times New Roman"/>
          <w:sz w:val="24"/>
          <w:szCs w:val="24"/>
          <w:lang w:eastAsia="ru-RU"/>
        </w:rPr>
        <w:t>о мероприятию «</w:t>
      </w:r>
      <w:r w:rsidR="00B74A5D" w:rsidRPr="008C7E96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обеспечения сельских поселений Белоярского района услугами торговли</w:t>
      </w:r>
      <w:r w:rsidR="00877B22" w:rsidRPr="008C7E96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74A5D" w:rsidRPr="008C7E96">
        <w:rPr>
          <w:rFonts w:ascii="Times New Roman" w:eastAsia="Times New Roman" w:hAnsi="Times New Roman"/>
          <w:sz w:val="24"/>
          <w:szCs w:val="24"/>
          <w:lang w:eastAsia="ru-RU"/>
        </w:rPr>
        <w:t xml:space="preserve">связано с </w:t>
      </w:r>
      <w:r w:rsidR="008A5983" w:rsidRPr="008C7E96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переносом сроков реализации мероприятий по </w:t>
      </w:r>
      <w:r w:rsidR="00B74A5D" w:rsidRPr="008C7E96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</w:t>
      </w:r>
      <w:r w:rsidR="008A5983" w:rsidRPr="008C7E96">
        <w:rPr>
          <w:rFonts w:ascii="Times New Roman" w:eastAsia="Times New Roman" w:hAnsi="Times New Roman"/>
          <w:sz w:val="24"/>
          <w:szCs w:val="24"/>
          <w:lang w:eastAsia="ru-RU"/>
        </w:rPr>
        <w:t>ию</w:t>
      </w:r>
      <w:r w:rsidR="00B74A5D" w:rsidRPr="008C7E9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проектно-изыскательски</w:t>
      </w:r>
      <w:r w:rsidR="008A5983" w:rsidRPr="008C7E96">
        <w:rPr>
          <w:rFonts w:ascii="Times New Roman" w:eastAsia="Times New Roman" w:hAnsi="Times New Roman"/>
          <w:sz w:val="24"/>
          <w:szCs w:val="24"/>
          <w:lang w:eastAsia="ru-RU"/>
        </w:rPr>
        <w:t>х работ</w:t>
      </w:r>
      <w:r w:rsidR="00B74A5D" w:rsidRPr="008C7E96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последующей поставки и монтажа в д.Нумто</w:t>
      </w:r>
      <w:r w:rsidR="008A5983" w:rsidRPr="008C7E96">
        <w:rPr>
          <w:rFonts w:ascii="Times New Roman" w:eastAsia="Times New Roman" w:hAnsi="Times New Roman"/>
          <w:sz w:val="24"/>
          <w:szCs w:val="24"/>
          <w:lang w:eastAsia="ru-RU"/>
        </w:rPr>
        <w:t xml:space="preserve"> здания</w:t>
      </w:r>
      <w:r w:rsidR="008C7E96" w:rsidRPr="008C7E96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размещения магазина на 2023</w:t>
      </w:r>
      <w:r w:rsidR="008A5983" w:rsidRPr="008C7E9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0E4754" w:rsidRDefault="000E4754" w:rsidP="008C7E9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6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унитарному муниципальному предприятию «Городской центр торговли» предоставлена субсидия в целях возмещения затрат в связи с оказанием услуг по обеспечению жителей труднодоступных и отдаленных населенных пунктов Белоярского района д.Нумто, д.Юильск продовольственными и непродовольственными товарами в размере 500,0 тыс. рублей.</w:t>
      </w:r>
    </w:p>
    <w:p w:rsidR="00656BA7" w:rsidRDefault="00656BA7" w:rsidP="008C7E9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65D3F" w:rsidRPr="00AC7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финансирования субвенций </w:t>
      </w:r>
      <w:r w:rsidR="00EC4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автономного округа, предоставленных на </w:t>
      </w:r>
      <w:r w:rsidR="00EC462C" w:rsidRPr="00DC2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реализацию полномочия, указанного в пункте 2 статьи 2 Закона Ханты-Мансийского автономного округа</w:t>
      </w:r>
      <w:r w:rsidR="000E4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Югры от 31 января 2011 года №</w:t>
      </w:r>
      <w:r w:rsidR="00EC462C" w:rsidRPr="00DC2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участию в реализации государственной программы Ханты-Мансийского автономного </w:t>
      </w:r>
      <w:r w:rsidR="000E4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округа – </w:t>
      </w:r>
      <w:r w:rsidR="00EC46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Югры «</w:t>
      </w:r>
      <w:r w:rsidR="00EC462C" w:rsidRPr="00DC2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Устойчивое развитие коренн</w:t>
      </w:r>
      <w:r w:rsidR="00EC46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</w:t>
      </w:r>
      <w:r w:rsidR="00D37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малочисленных народов Севера»,</w:t>
      </w:r>
      <w:r w:rsidR="00EC46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65D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</w:t>
      </w:r>
      <w:r w:rsidR="00D65D3F" w:rsidRPr="00AC7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892,0 </w:t>
      </w:r>
      <w:r w:rsidR="00D65D3F" w:rsidRPr="00AC7BE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D65D3F" w:rsidRPr="00AC7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</w:t>
      </w:r>
      <w:proofErr w:type="gramEnd"/>
      <w:r w:rsidR="00F76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7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следующим направлениям:</w:t>
      </w:r>
    </w:p>
    <w:p w:rsidR="008C7E96" w:rsidRPr="008C7E96" w:rsidRDefault="008C7E96" w:rsidP="008C7E9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8C7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343,9 тыс.рублей на компенсацию физическим лицам из числа коренных малочисленных народов ХМАО-Югры стоимости приобретения материально-технических средств (лодки, моторы, дизельные электростанции) – 4  получателя;</w:t>
      </w:r>
    </w:p>
    <w:p w:rsidR="008C7E96" w:rsidRPr="008C7E96" w:rsidRDefault="008C7E96" w:rsidP="008C7E9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8C7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285,5 тыс.рублей на обустройство  территории традиционного природопользования, предназначенной для пользования объектами животного мира, </w:t>
      </w:r>
      <w:r w:rsidRPr="008C7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водными биологическими ресурсами для ведения сельского хозяйства (северное оленеводство) – 1 получатель;</w:t>
      </w:r>
    </w:p>
    <w:p w:rsidR="008C7E96" w:rsidRDefault="008C7E96" w:rsidP="008C7E9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8C7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246,0 тыс.рублей на компенсацию </w:t>
      </w:r>
      <w:proofErr w:type="gramStart"/>
      <w:r w:rsidRPr="008C7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расходов</w:t>
      </w:r>
      <w:proofErr w:type="gramEnd"/>
      <w:r w:rsidRPr="008C7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оплату обучения (правилам безопасного обращения с оружием, управлению самоходными машинами и маломерны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 судами) –  22 получателя;</w:t>
      </w:r>
    </w:p>
    <w:p w:rsidR="008C7E96" w:rsidRPr="00AC7BE5" w:rsidRDefault="008C7E96" w:rsidP="008C7E9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  16,6 тыс.рублей</w:t>
      </w:r>
      <w:r w:rsidRPr="008C7E96">
        <w:t xml:space="preserve"> </w:t>
      </w:r>
      <w:r w:rsidRPr="008C7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субвенций на содержание органов местного самоуправления, осуществляющих переданное отдельное государственное полномочие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C7E96" w:rsidRPr="004A666E" w:rsidRDefault="008C7E96" w:rsidP="008C7E9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66E">
        <w:rPr>
          <w:rFonts w:ascii="Times New Roman" w:eastAsia="Times New Roman" w:hAnsi="Times New Roman" w:cs="Times New Roman"/>
          <w:sz w:val="24"/>
          <w:szCs w:val="24"/>
        </w:rPr>
        <w:t>Благодаря проводимым конкурсам на окружном уровне при поддержке Губернатора Ханты-Мансийского автономного округа – Югры и Правительства Ханты-Мансийского автономного округа – Югры ежегодно оленеводы Белоярского района участвуют и побеждают в конкурсах профессионального мастерства среди оленеводов на кубок Губернатора Ханты-Мансийского автономного округа – Югры. Продукция белоярских производителей - мясные и колбасные изделия, рыбная и молочная, занимает призовые места в конкурсах, выставках-ярмарках.</w:t>
      </w:r>
    </w:p>
    <w:p w:rsidR="008C7E96" w:rsidRPr="004A666E" w:rsidRDefault="008C7E96" w:rsidP="008C7E9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66E">
        <w:rPr>
          <w:rFonts w:ascii="Times New Roman" w:eastAsia="Times New Roman" w:hAnsi="Times New Roman" w:cs="Times New Roman"/>
          <w:sz w:val="24"/>
          <w:szCs w:val="24"/>
        </w:rPr>
        <w:t xml:space="preserve">В 2022 году в конкурсе среди оленеводов на кубок Губернатора Югры Белоярский район представляли семь участников, в том числе от акционерного общества «Казымская оленеводческая компания», три участника представляли крестьянские (фермерские) хозяйства и три оленевода частника. По итогам конкурса профессионального мастерства по производственным показателям в северном оленеводстве все три первых места заняли представители Белоярского района.   </w:t>
      </w:r>
    </w:p>
    <w:p w:rsidR="008C7E96" w:rsidRPr="004A666E" w:rsidRDefault="008C7E96" w:rsidP="008C7E9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66E">
        <w:rPr>
          <w:rFonts w:ascii="Times New Roman" w:eastAsia="Times New Roman" w:hAnsi="Times New Roman" w:cs="Times New Roman"/>
          <w:sz w:val="24"/>
          <w:szCs w:val="24"/>
        </w:rPr>
        <w:t xml:space="preserve">В 2022 году решением Губернатора Ханты-Мансийского автономного округа – Югры главе крестьянского (фермерского) оленеводческого хозяйства </w:t>
      </w:r>
      <w:proofErr w:type="spellStart"/>
      <w:r w:rsidRPr="004A666E">
        <w:rPr>
          <w:rFonts w:ascii="Times New Roman" w:eastAsia="Times New Roman" w:hAnsi="Times New Roman" w:cs="Times New Roman"/>
          <w:sz w:val="24"/>
          <w:szCs w:val="24"/>
        </w:rPr>
        <w:t>Логаны</w:t>
      </w:r>
      <w:proofErr w:type="spellEnd"/>
      <w:r w:rsidRPr="004A666E">
        <w:rPr>
          <w:rFonts w:ascii="Times New Roman" w:eastAsia="Times New Roman" w:hAnsi="Times New Roman" w:cs="Times New Roman"/>
          <w:sz w:val="24"/>
          <w:szCs w:val="24"/>
        </w:rPr>
        <w:t xml:space="preserve"> Сергею Леонидовичу присвоено почетное звание «Почетный оленевод Ханты-Мансийского автономного округа – Югры». В отрасли в настоящее время занято 11 оленеводов, имеющих почётное звание «Почётный оленевод Ханты-Мансийского автономного           округа – Югры. </w:t>
      </w:r>
    </w:p>
    <w:p w:rsidR="008C7E96" w:rsidRPr="004A666E" w:rsidRDefault="008C7E96" w:rsidP="008C7E96">
      <w:pPr>
        <w:tabs>
          <w:tab w:val="left" w:pos="993"/>
        </w:tabs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66E">
        <w:rPr>
          <w:rFonts w:ascii="Times New Roman" w:eastAsia="Times New Roman" w:hAnsi="Times New Roman" w:cs="Times New Roman"/>
          <w:sz w:val="24"/>
          <w:szCs w:val="24"/>
        </w:rPr>
        <w:t xml:space="preserve">В городе Ханты-Мансийске в 2022 году прошла публичная защита проектов </w:t>
      </w:r>
      <w:r w:rsidRPr="004A66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конкурсе на получение грантов на развитие традиционной хозяйственной деятельности.</w:t>
      </w:r>
      <w:r w:rsidRPr="004A666E">
        <w:rPr>
          <w:rFonts w:ascii="Times New Roman" w:eastAsia="Times New Roman" w:hAnsi="Times New Roman" w:cs="Times New Roman"/>
          <w:sz w:val="24"/>
          <w:szCs w:val="24"/>
        </w:rPr>
        <w:t xml:space="preserve"> Сразу два национальных предприятия из села </w:t>
      </w:r>
      <w:proofErr w:type="spellStart"/>
      <w:r w:rsidRPr="004A666E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Pr="004A666E">
        <w:rPr>
          <w:rFonts w:ascii="Times New Roman" w:eastAsia="Times New Roman" w:hAnsi="Times New Roman" w:cs="Times New Roman"/>
          <w:sz w:val="24"/>
          <w:szCs w:val="24"/>
        </w:rPr>
        <w:t xml:space="preserve"> получили государственную поддержку. По направлению «Развитие оленеводства» в номинации «Развитие и обустройство частного оленеводческого хозяйства» грант в размере 2,5 млн. рублей получила община коренных малочисленных народов Севера «</w:t>
      </w:r>
      <w:proofErr w:type="spellStart"/>
      <w:r w:rsidRPr="004A666E">
        <w:rPr>
          <w:rFonts w:ascii="Times New Roman" w:eastAsia="Times New Roman" w:hAnsi="Times New Roman" w:cs="Times New Roman"/>
          <w:sz w:val="24"/>
          <w:szCs w:val="24"/>
        </w:rPr>
        <w:t>Осетные</w:t>
      </w:r>
      <w:proofErr w:type="spellEnd"/>
      <w:r w:rsidRPr="004A666E">
        <w:rPr>
          <w:rFonts w:ascii="Times New Roman" w:eastAsia="Times New Roman" w:hAnsi="Times New Roman" w:cs="Times New Roman"/>
          <w:sz w:val="24"/>
          <w:szCs w:val="24"/>
        </w:rPr>
        <w:t>» с проектом «Развитие и обустройство оленеводческого хозяйства ОКМНС «</w:t>
      </w:r>
      <w:proofErr w:type="spellStart"/>
      <w:r w:rsidRPr="004A666E">
        <w:rPr>
          <w:rFonts w:ascii="Times New Roman" w:eastAsia="Times New Roman" w:hAnsi="Times New Roman" w:cs="Times New Roman"/>
          <w:sz w:val="24"/>
          <w:szCs w:val="24"/>
        </w:rPr>
        <w:t>Осетные</w:t>
      </w:r>
      <w:proofErr w:type="spellEnd"/>
      <w:r w:rsidRPr="004A666E">
        <w:rPr>
          <w:rFonts w:ascii="Times New Roman" w:eastAsia="Times New Roman" w:hAnsi="Times New Roman" w:cs="Times New Roman"/>
          <w:sz w:val="24"/>
          <w:szCs w:val="24"/>
        </w:rPr>
        <w:t>». По направлению «Развитие собирательства» в номинации «Заготовка, хранение и транспортировка продукции дикорастущих» грантовая поддержка в размере 2,38 млн. рублей оказана семейной (родовой) общине коренных малочисленных народов Севера «</w:t>
      </w:r>
      <w:proofErr w:type="spellStart"/>
      <w:r w:rsidRPr="004A666E">
        <w:rPr>
          <w:rFonts w:ascii="Times New Roman" w:eastAsia="Times New Roman" w:hAnsi="Times New Roman" w:cs="Times New Roman"/>
          <w:sz w:val="24"/>
          <w:szCs w:val="24"/>
        </w:rPr>
        <w:t>Потум</w:t>
      </w:r>
      <w:proofErr w:type="spellEnd"/>
      <w:r w:rsidRPr="004A6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66E">
        <w:rPr>
          <w:rFonts w:ascii="Times New Roman" w:eastAsia="Times New Roman" w:hAnsi="Times New Roman" w:cs="Times New Roman"/>
          <w:sz w:val="24"/>
          <w:szCs w:val="24"/>
        </w:rPr>
        <w:t>Соим</w:t>
      </w:r>
      <w:proofErr w:type="spellEnd"/>
      <w:r w:rsidRPr="004A666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76EF2" w:rsidRDefault="00F76EF2" w:rsidP="008C7E96">
      <w:pPr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6BA7" w:rsidRPr="00F76EF2" w:rsidRDefault="00F76EF2" w:rsidP="00F76EF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r w:rsidR="00656BA7" w:rsidRPr="00A261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природопользовани</w:t>
      </w:r>
      <w:r w:rsidR="0065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</w:p>
    <w:p w:rsidR="00656BA7" w:rsidRDefault="00656BA7" w:rsidP="00F76EF2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A26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</w:t>
      </w:r>
      <w:r w:rsidR="00F7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развития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</w:p>
    <w:p w:rsidR="00656BA7" w:rsidRDefault="00656BA7" w:rsidP="00F76EF2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1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Белоярского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F7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И.А.Гончаров</w:t>
      </w:r>
      <w:proofErr w:type="spellEnd"/>
    </w:p>
    <w:p w:rsidR="00F76EF2" w:rsidRDefault="00F76EF2" w:rsidP="008C7E9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A2612C" w:rsidRPr="00A2612C" w:rsidRDefault="00F76EF2" w:rsidP="008C7E9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10 </w:t>
      </w:r>
      <w:r w:rsidR="00A2612C" w:rsidRPr="00A261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февраля </w:t>
      </w:r>
      <w:r w:rsidR="00A2612C" w:rsidRPr="00A261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A2612C" w:rsidRPr="00A261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года</w:t>
      </w:r>
    </w:p>
    <w:p w:rsidR="00A2612C" w:rsidRPr="00B004CD" w:rsidRDefault="00A2612C" w:rsidP="008C7E96">
      <w:pPr>
        <w:spacing w:after="0" w:line="288" w:lineRule="auto"/>
        <w:ind w:firstLine="709"/>
        <w:jc w:val="both"/>
        <w:rPr>
          <w:b/>
          <w:szCs w:val="24"/>
        </w:rPr>
      </w:pPr>
    </w:p>
    <w:p w:rsidR="00D65D3F" w:rsidRDefault="00D65D3F" w:rsidP="00A2612C">
      <w:pPr>
        <w:sectPr w:rsidR="00D65D3F" w:rsidSect="00656BA7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p w:rsidR="00E41B43" w:rsidRDefault="00E41B43" w:rsidP="00F76E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41B43" w:rsidSect="008C7E96">
      <w:pgSz w:w="16838" w:h="11906" w:orient="landscape"/>
      <w:pgMar w:top="1701" w:right="567" w:bottom="851" w:left="567" w:header="0" w:footer="49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77858"/>
    <w:multiLevelType w:val="hybridMultilevel"/>
    <w:tmpl w:val="4A16A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70"/>
    <w:rsid w:val="0003076A"/>
    <w:rsid w:val="00055CD8"/>
    <w:rsid w:val="0007180C"/>
    <w:rsid w:val="00073544"/>
    <w:rsid w:val="000C73D7"/>
    <w:rsid w:val="000D2636"/>
    <w:rsid w:val="000E4754"/>
    <w:rsid w:val="0016048F"/>
    <w:rsid w:val="00272C8D"/>
    <w:rsid w:val="00291376"/>
    <w:rsid w:val="002E0070"/>
    <w:rsid w:val="00380CD7"/>
    <w:rsid w:val="00426B63"/>
    <w:rsid w:val="00472B5D"/>
    <w:rsid w:val="004E28F8"/>
    <w:rsid w:val="005D138F"/>
    <w:rsid w:val="00642513"/>
    <w:rsid w:val="00656BA7"/>
    <w:rsid w:val="00671AAF"/>
    <w:rsid w:val="006A3FC9"/>
    <w:rsid w:val="006B66ED"/>
    <w:rsid w:val="00777E02"/>
    <w:rsid w:val="00877B22"/>
    <w:rsid w:val="00892407"/>
    <w:rsid w:val="008A5983"/>
    <w:rsid w:val="008A5BC9"/>
    <w:rsid w:val="008C7E96"/>
    <w:rsid w:val="009262CF"/>
    <w:rsid w:val="0093794F"/>
    <w:rsid w:val="0096216E"/>
    <w:rsid w:val="009A51B8"/>
    <w:rsid w:val="009E478D"/>
    <w:rsid w:val="00A2612C"/>
    <w:rsid w:val="00A531C2"/>
    <w:rsid w:val="00A71E01"/>
    <w:rsid w:val="00B645ED"/>
    <w:rsid w:val="00B74A5D"/>
    <w:rsid w:val="00C02EEC"/>
    <w:rsid w:val="00C21446"/>
    <w:rsid w:val="00D37CD6"/>
    <w:rsid w:val="00D65D3F"/>
    <w:rsid w:val="00DC2577"/>
    <w:rsid w:val="00DD4377"/>
    <w:rsid w:val="00E41B43"/>
    <w:rsid w:val="00E62D0A"/>
    <w:rsid w:val="00E74B17"/>
    <w:rsid w:val="00EC462C"/>
    <w:rsid w:val="00F373C3"/>
    <w:rsid w:val="00F76EF2"/>
    <w:rsid w:val="00F8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2612C"/>
    <w:pPr>
      <w:spacing w:after="12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261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A261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2612C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2612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71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1E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2612C"/>
    <w:pPr>
      <w:spacing w:after="12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261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A261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2612C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2612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71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1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Игорь Анатольевич</dc:creator>
  <cp:lastModifiedBy>Morgunova</cp:lastModifiedBy>
  <cp:revision>2</cp:revision>
  <cp:lastPrinted>2021-02-05T07:04:00Z</cp:lastPrinted>
  <dcterms:created xsi:type="dcterms:W3CDTF">2023-03-14T04:32:00Z</dcterms:created>
  <dcterms:modified xsi:type="dcterms:W3CDTF">2023-03-14T04:32:00Z</dcterms:modified>
</cp:coreProperties>
</file>