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AD" w:rsidRPr="006C016D" w:rsidRDefault="003166AD" w:rsidP="00F00B53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b w:val="0"/>
          <w:color w:val="FF0000"/>
          <w:szCs w:val="24"/>
          <w:lang w:eastAsia="en-US"/>
        </w:rPr>
      </w:pPr>
      <w:r w:rsidRPr="006C016D">
        <w:rPr>
          <w:rFonts w:eastAsia="Calibri"/>
          <w:b w:val="0"/>
          <w:color w:val="FF0000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3166AD" w:rsidRPr="006C016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color w:val="FF0000"/>
          <w:sz w:val="22"/>
          <w:szCs w:val="22"/>
          <w:lang w:eastAsia="en-US"/>
        </w:rPr>
      </w:pPr>
    </w:p>
    <w:p w:rsidR="003166AD" w:rsidRPr="006C016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color w:val="FF0000"/>
          <w:sz w:val="22"/>
          <w:szCs w:val="22"/>
          <w:lang w:eastAsia="en-US"/>
        </w:rPr>
      </w:pPr>
    </w:p>
    <w:p w:rsidR="003166AD" w:rsidRPr="006C016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color w:val="FF0000"/>
          <w:sz w:val="22"/>
          <w:szCs w:val="22"/>
          <w:lang w:eastAsia="en-US"/>
        </w:rPr>
      </w:pPr>
    </w:p>
    <w:p w:rsidR="00F00B53" w:rsidRPr="006C016D" w:rsidRDefault="00F00B53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color w:val="FF0000"/>
          <w:sz w:val="22"/>
          <w:szCs w:val="22"/>
          <w:lang w:eastAsia="en-US"/>
        </w:rPr>
      </w:pPr>
    </w:p>
    <w:p w:rsidR="003166AD" w:rsidRPr="006C016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color w:val="FF0000"/>
          <w:sz w:val="22"/>
          <w:szCs w:val="22"/>
          <w:lang w:eastAsia="en-US"/>
        </w:rPr>
      </w:pPr>
    </w:p>
    <w:p w:rsidR="003166AD" w:rsidRPr="006C016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color w:val="FF0000"/>
          <w:sz w:val="22"/>
          <w:szCs w:val="22"/>
          <w:lang w:eastAsia="en-US"/>
        </w:rPr>
      </w:pPr>
    </w:p>
    <w:p w:rsidR="003166AD" w:rsidRPr="006C016D" w:rsidRDefault="003166AD" w:rsidP="003166A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 w:val="0"/>
          <w:color w:val="FF0000"/>
          <w:sz w:val="22"/>
          <w:szCs w:val="22"/>
          <w:lang w:eastAsia="en-US"/>
        </w:rPr>
      </w:pPr>
    </w:p>
    <w:p w:rsidR="003166AD" w:rsidRPr="00A812C4" w:rsidRDefault="003166AD" w:rsidP="003166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812C4">
        <w:rPr>
          <w:sz w:val="28"/>
          <w:szCs w:val="28"/>
        </w:rPr>
        <w:t>ДОКЛАД</w:t>
      </w:r>
    </w:p>
    <w:p w:rsidR="003166AD" w:rsidRPr="00A812C4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</w:p>
    <w:p w:rsidR="003166AD" w:rsidRPr="00A812C4" w:rsidRDefault="003166AD" w:rsidP="003166A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A812C4">
        <w:rPr>
          <w:sz w:val="28"/>
          <w:szCs w:val="28"/>
          <w:u w:val="single"/>
        </w:rPr>
        <w:t xml:space="preserve">_              </w:t>
      </w:r>
      <w:r w:rsidR="00585B1E" w:rsidRPr="00A812C4">
        <w:rPr>
          <w:sz w:val="28"/>
          <w:szCs w:val="28"/>
          <w:u w:val="single"/>
        </w:rPr>
        <w:t xml:space="preserve">главы </w:t>
      </w:r>
      <w:r w:rsidR="002F43D1" w:rsidRPr="00A812C4">
        <w:rPr>
          <w:sz w:val="28"/>
          <w:szCs w:val="28"/>
          <w:u w:val="single"/>
        </w:rPr>
        <w:t xml:space="preserve">Белоярского района </w:t>
      </w:r>
      <w:r w:rsidR="00B8561E" w:rsidRPr="00A812C4">
        <w:rPr>
          <w:sz w:val="28"/>
          <w:szCs w:val="28"/>
          <w:u w:val="single"/>
        </w:rPr>
        <w:t>МАНЕНКОВА СЕРГЕЯ ПЕТРОВИЧА</w:t>
      </w:r>
      <w:r w:rsidRPr="00A812C4">
        <w:rPr>
          <w:sz w:val="28"/>
          <w:szCs w:val="28"/>
          <w:u w:val="single"/>
        </w:rPr>
        <w:t xml:space="preserve">    _</w:t>
      </w:r>
    </w:p>
    <w:p w:rsidR="003166AD" w:rsidRPr="00A812C4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  <w:r w:rsidRPr="00A812C4">
        <w:rPr>
          <w:b w:val="0"/>
          <w:sz w:val="20"/>
        </w:rPr>
        <w:t>(</w:t>
      </w:r>
      <w:proofErr w:type="spellStart"/>
      <w:r w:rsidRPr="00A812C4">
        <w:rPr>
          <w:b w:val="0"/>
          <w:sz w:val="20"/>
        </w:rPr>
        <w:t>ф.и.о.</w:t>
      </w:r>
      <w:proofErr w:type="spellEnd"/>
      <w:r w:rsidRPr="00A812C4">
        <w:rPr>
          <w:b w:val="0"/>
          <w:sz w:val="20"/>
        </w:rPr>
        <w:t xml:space="preserve"> главы местной администрации городского округа (муниципального района))</w:t>
      </w:r>
    </w:p>
    <w:p w:rsidR="003166AD" w:rsidRPr="00A812C4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</w:p>
    <w:p w:rsidR="003166AD" w:rsidRPr="00A812C4" w:rsidRDefault="003166AD" w:rsidP="003166A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A812C4">
        <w:rPr>
          <w:sz w:val="28"/>
          <w:szCs w:val="28"/>
          <w:u w:val="single"/>
        </w:rPr>
        <w:t xml:space="preserve">_                           БЕЛОЯРСКИЙ РАЙОН                        _                                </w:t>
      </w:r>
    </w:p>
    <w:p w:rsidR="003166AD" w:rsidRPr="00A812C4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  <w:r w:rsidRPr="00A812C4">
        <w:rPr>
          <w:b w:val="0"/>
          <w:sz w:val="20"/>
        </w:rPr>
        <w:t>наименование городского округа (муниципального района)</w:t>
      </w:r>
    </w:p>
    <w:p w:rsidR="003166AD" w:rsidRPr="00A812C4" w:rsidRDefault="003166AD" w:rsidP="003166AD">
      <w:pPr>
        <w:widowControl w:val="0"/>
        <w:autoSpaceDE w:val="0"/>
        <w:autoSpaceDN w:val="0"/>
        <w:adjustRightInd w:val="0"/>
        <w:jc w:val="center"/>
        <w:rPr>
          <w:b w:val="0"/>
          <w:sz w:val="20"/>
        </w:rPr>
      </w:pPr>
    </w:p>
    <w:p w:rsidR="003166AD" w:rsidRPr="00A812C4" w:rsidRDefault="003166AD" w:rsidP="003166AD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  <w:sz w:val="28"/>
          <w:szCs w:val="28"/>
        </w:rPr>
      </w:pPr>
      <w:r w:rsidRPr="00A812C4">
        <w:rPr>
          <w:b w:val="0"/>
          <w:sz w:val="28"/>
          <w:szCs w:val="28"/>
        </w:rPr>
        <w:t xml:space="preserve">о достигнутых значениях показателей для оценки </w:t>
      </w:r>
      <w:proofErr w:type="gramStart"/>
      <w:r w:rsidRPr="00A812C4">
        <w:rPr>
          <w:b w:val="0"/>
          <w:sz w:val="28"/>
          <w:szCs w:val="28"/>
        </w:rPr>
        <w:t>эффективности деятельности органов местного самоуправления городских округов</w:t>
      </w:r>
      <w:proofErr w:type="gramEnd"/>
      <w:r w:rsidRPr="00A812C4">
        <w:rPr>
          <w:b w:val="0"/>
          <w:sz w:val="28"/>
          <w:szCs w:val="28"/>
        </w:rPr>
        <w:t xml:space="preserve"> и муниципальных районов за </w:t>
      </w:r>
      <w:r w:rsidR="00D72830" w:rsidRPr="00A812C4">
        <w:rPr>
          <w:sz w:val="28"/>
          <w:szCs w:val="28"/>
          <w:u w:val="single"/>
        </w:rPr>
        <w:t>20</w:t>
      </w:r>
      <w:r w:rsidR="004C1398" w:rsidRPr="00A812C4">
        <w:rPr>
          <w:sz w:val="28"/>
          <w:szCs w:val="28"/>
          <w:u w:val="single"/>
        </w:rPr>
        <w:t>2</w:t>
      </w:r>
      <w:r w:rsidR="00A812C4" w:rsidRPr="00A812C4">
        <w:rPr>
          <w:sz w:val="28"/>
          <w:szCs w:val="28"/>
          <w:u w:val="single"/>
        </w:rPr>
        <w:t>1</w:t>
      </w:r>
      <w:r w:rsidRPr="00A812C4">
        <w:rPr>
          <w:b w:val="0"/>
          <w:sz w:val="28"/>
          <w:szCs w:val="28"/>
        </w:rPr>
        <w:t xml:space="preserve"> год и их планируемых значениях на 3-летний период</w:t>
      </w:r>
    </w:p>
    <w:p w:rsidR="003166AD" w:rsidRPr="00A812C4" w:rsidRDefault="003166AD" w:rsidP="003166AD">
      <w:pPr>
        <w:widowControl w:val="0"/>
        <w:autoSpaceDE w:val="0"/>
        <w:autoSpaceDN w:val="0"/>
        <w:adjustRightInd w:val="0"/>
        <w:rPr>
          <w:b w:val="0"/>
          <w:sz w:val="20"/>
        </w:rPr>
      </w:pPr>
    </w:p>
    <w:p w:rsidR="003166AD" w:rsidRPr="00A812C4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  <w:r w:rsidRPr="00A812C4">
        <w:rPr>
          <w:b w:val="0"/>
          <w:sz w:val="20"/>
        </w:rPr>
        <w:t xml:space="preserve">                                            </w:t>
      </w:r>
    </w:p>
    <w:p w:rsidR="003166AD" w:rsidRPr="00A812C4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A812C4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A812C4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A812C4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A812C4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A812C4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0"/>
        </w:rPr>
      </w:pPr>
    </w:p>
    <w:p w:rsidR="003166AD" w:rsidRPr="00A812C4" w:rsidRDefault="00F00B53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  <w:r w:rsidRPr="00A812C4">
        <w:rPr>
          <w:b w:val="0"/>
          <w:sz w:val="20"/>
        </w:rPr>
        <w:t xml:space="preserve">                </w:t>
      </w:r>
      <w:r w:rsidR="003166AD" w:rsidRPr="00A812C4">
        <w:rPr>
          <w:b w:val="0"/>
          <w:sz w:val="20"/>
        </w:rPr>
        <w:t xml:space="preserve">  </w:t>
      </w:r>
      <w:r w:rsidR="003166AD" w:rsidRPr="00A812C4">
        <w:rPr>
          <w:b w:val="0"/>
          <w:sz w:val="28"/>
          <w:szCs w:val="28"/>
        </w:rPr>
        <w:t>Подпись ________________</w:t>
      </w:r>
    </w:p>
    <w:p w:rsidR="003166AD" w:rsidRPr="00A812C4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</w:p>
    <w:p w:rsidR="00F00B53" w:rsidRPr="00A812C4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  <w:r w:rsidRPr="00A812C4">
        <w:rPr>
          <w:b w:val="0"/>
          <w:sz w:val="28"/>
          <w:szCs w:val="28"/>
        </w:rPr>
        <w:t xml:space="preserve">                </w:t>
      </w:r>
    </w:p>
    <w:p w:rsidR="003166AD" w:rsidRPr="00A812C4" w:rsidRDefault="003166AD" w:rsidP="003166AD">
      <w:pPr>
        <w:widowControl w:val="0"/>
        <w:autoSpaceDE w:val="0"/>
        <w:autoSpaceDN w:val="0"/>
        <w:adjustRightInd w:val="0"/>
        <w:jc w:val="right"/>
        <w:rPr>
          <w:b w:val="0"/>
          <w:sz w:val="28"/>
          <w:szCs w:val="28"/>
        </w:rPr>
      </w:pPr>
      <w:r w:rsidRPr="00A812C4">
        <w:rPr>
          <w:b w:val="0"/>
          <w:sz w:val="28"/>
          <w:szCs w:val="28"/>
        </w:rPr>
        <w:t xml:space="preserve"> Дата "__" _________ ____ </w:t>
      </w:r>
      <w:proofErr w:type="gramStart"/>
      <w:r w:rsidRPr="00A812C4">
        <w:rPr>
          <w:b w:val="0"/>
          <w:sz w:val="28"/>
          <w:szCs w:val="28"/>
        </w:rPr>
        <w:t>г</w:t>
      </w:r>
      <w:proofErr w:type="gramEnd"/>
      <w:r w:rsidRPr="00A812C4">
        <w:rPr>
          <w:b w:val="0"/>
          <w:sz w:val="28"/>
          <w:szCs w:val="28"/>
        </w:rPr>
        <w:t>.</w:t>
      </w:r>
    </w:p>
    <w:p w:rsidR="004C253A" w:rsidRPr="006C016D" w:rsidRDefault="004C253A" w:rsidP="00D83628">
      <w:pPr>
        <w:jc w:val="center"/>
        <w:rPr>
          <w:b w:val="0"/>
          <w:color w:val="FF0000"/>
          <w:sz w:val="28"/>
          <w:szCs w:val="28"/>
        </w:rPr>
      </w:pPr>
    </w:p>
    <w:p w:rsidR="004C253A" w:rsidRPr="006C016D" w:rsidRDefault="004C253A" w:rsidP="00D83628">
      <w:pPr>
        <w:jc w:val="center"/>
        <w:rPr>
          <w:b w:val="0"/>
          <w:color w:val="FF0000"/>
          <w:sz w:val="28"/>
          <w:szCs w:val="28"/>
        </w:rPr>
      </w:pPr>
    </w:p>
    <w:p w:rsidR="003166AD" w:rsidRPr="006C016D" w:rsidRDefault="003166AD" w:rsidP="008D4848">
      <w:pPr>
        <w:rPr>
          <w:b w:val="0"/>
          <w:color w:val="FF0000"/>
          <w:sz w:val="28"/>
          <w:szCs w:val="28"/>
        </w:rPr>
        <w:sectPr w:rsidR="003166AD" w:rsidRPr="006C016D" w:rsidSect="005D7C82">
          <w:headerReference w:type="default" r:id="rId9"/>
          <w:pgSz w:w="16838" w:h="11906" w:orient="landscape"/>
          <w:pgMar w:top="851" w:right="536" w:bottom="709" w:left="539" w:header="709" w:footer="624" w:gutter="0"/>
          <w:pgNumType w:start="1"/>
          <w:cols w:space="708"/>
          <w:titlePg/>
          <w:docGrid w:linePitch="360"/>
        </w:sectPr>
      </w:pPr>
    </w:p>
    <w:p w:rsidR="008D4848" w:rsidRPr="000C59CD" w:rsidRDefault="008D4848" w:rsidP="008D4848">
      <w:pPr>
        <w:keepNext/>
        <w:keepLines/>
        <w:spacing w:line="276" w:lineRule="auto"/>
        <w:jc w:val="center"/>
        <w:outlineLvl w:val="0"/>
        <w:rPr>
          <w:bCs/>
          <w:sz w:val="28"/>
          <w:szCs w:val="28"/>
          <w:lang w:eastAsia="en-US"/>
        </w:rPr>
      </w:pPr>
      <w:r w:rsidRPr="000C59CD">
        <w:rPr>
          <w:bCs/>
          <w:sz w:val="28"/>
          <w:szCs w:val="28"/>
          <w:lang w:eastAsia="en-US"/>
        </w:rPr>
        <w:lastRenderedPageBreak/>
        <w:t>ОГЛАВЛЕНИЕ</w:t>
      </w:r>
    </w:p>
    <w:p w:rsidR="008D4848" w:rsidRPr="006C016D" w:rsidRDefault="008D4848" w:rsidP="008D4848">
      <w:pPr>
        <w:rPr>
          <w:b w:val="0"/>
          <w:color w:val="FF0000"/>
          <w:sz w:val="20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8897"/>
        <w:gridCol w:w="709"/>
      </w:tblGrid>
      <w:tr w:rsidR="001363A6" w:rsidRPr="001363A6" w:rsidTr="00574343">
        <w:trPr>
          <w:trHeight w:val="397"/>
        </w:trPr>
        <w:tc>
          <w:tcPr>
            <w:tcW w:w="8897" w:type="dxa"/>
          </w:tcPr>
          <w:p w:rsidR="008D4848" w:rsidRPr="001363A6" w:rsidRDefault="008D4848" w:rsidP="008D4848">
            <w:pPr>
              <w:rPr>
                <w:szCs w:val="24"/>
              </w:rPr>
            </w:pPr>
            <w:r w:rsidRPr="001363A6">
              <w:rPr>
                <w:szCs w:val="24"/>
              </w:rPr>
              <w:t>ВВЕДЕНИЕ</w:t>
            </w:r>
          </w:p>
        </w:tc>
        <w:tc>
          <w:tcPr>
            <w:tcW w:w="709" w:type="dxa"/>
          </w:tcPr>
          <w:p w:rsidR="008D4848" w:rsidRPr="001363A6" w:rsidRDefault="008D4848" w:rsidP="008D4848">
            <w:pPr>
              <w:jc w:val="right"/>
              <w:rPr>
                <w:b w:val="0"/>
                <w:szCs w:val="24"/>
              </w:rPr>
            </w:pPr>
            <w:r w:rsidRPr="001363A6">
              <w:rPr>
                <w:b w:val="0"/>
                <w:szCs w:val="24"/>
              </w:rPr>
              <w:t>2</w:t>
            </w:r>
          </w:p>
        </w:tc>
      </w:tr>
      <w:tr w:rsidR="001363A6" w:rsidRPr="001363A6" w:rsidTr="007927D6">
        <w:trPr>
          <w:trHeight w:val="710"/>
        </w:trPr>
        <w:tc>
          <w:tcPr>
            <w:tcW w:w="8897" w:type="dxa"/>
          </w:tcPr>
          <w:p w:rsidR="008D4848" w:rsidRPr="001363A6" w:rsidRDefault="008D4848" w:rsidP="008D4848">
            <w:pPr>
              <w:jc w:val="both"/>
              <w:rPr>
                <w:szCs w:val="24"/>
              </w:rPr>
            </w:pPr>
            <w:r w:rsidRPr="001363A6">
              <w:rPr>
                <w:szCs w:val="24"/>
              </w:rPr>
              <w:t>РАЗДЕЛ 1. Основные итоги социально-экономического ра</w:t>
            </w:r>
            <w:r w:rsidR="00D44267" w:rsidRPr="001363A6">
              <w:rPr>
                <w:szCs w:val="24"/>
              </w:rPr>
              <w:t xml:space="preserve">звития Белоярского </w:t>
            </w:r>
            <w:r w:rsidR="001363A6" w:rsidRPr="001363A6">
              <w:rPr>
                <w:szCs w:val="24"/>
              </w:rPr>
              <w:t>района за 2021</w:t>
            </w:r>
            <w:r w:rsidRPr="001363A6">
              <w:rPr>
                <w:szCs w:val="24"/>
              </w:rPr>
              <w:t xml:space="preserve"> год </w:t>
            </w:r>
          </w:p>
          <w:p w:rsidR="008D4848" w:rsidRPr="001363A6" w:rsidRDefault="008D4848" w:rsidP="008D4848">
            <w:pPr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:rsidR="008D4848" w:rsidRPr="001363A6" w:rsidRDefault="008D4848" w:rsidP="008D4848">
            <w:pPr>
              <w:jc w:val="right"/>
              <w:rPr>
                <w:b w:val="0"/>
                <w:szCs w:val="24"/>
              </w:rPr>
            </w:pPr>
            <w:r w:rsidRPr="001363A6">
              <w:rPr>
                <w:b w:val="0"/>
                <w:szCs w:val="24"/>
              </w:rPr>
              <w:t>2</w:t>
            </w:r>
          </w:p>
        </w:tc>
      </w:tr>
      <w:tr w:rsidR="001363A6" w:rsidRPr="001363A6" w:rsidTr="007927D6">
        <w:trPr>
          <w:trHeight w:val="397"/>
        </w:trPr>
        <w:tc>
          <w:tcPr>
            <w:tcW w:w="8897" w:type="dxa"/>
          </w:tcPr>
          <w:p w:rsidR="008D4848" w:rsidRPr="001363A6" w:rsidRDefault="008D4848" w:rsidP="006C5EAC">
            <w:pPr>
              <w:jc w:val="both"/>
              <w:rPr>
                <w:b w:val="0"/>
                <w:szCs w:val="24"/>
              </w:rPr>
            </w:pPr>
            <w:r w:rsidRPr="001363A6">
              <w:rPr>
                <w:b w:val="0"/>
                <w:szCs w:val="24"/>
              </w:rPr>
              <w:t>1.1. Демографическ</w:t>
            </w:r>
            <w:r w:rsidR="006C5EAC" w:rsidRPr="001363A6">
              <w:rPr>
                <w:b w:val="0"/>
                <w:szCs w:val="24"/>
              </w:rPr>
              <w:t>ая ситуация.</w:t>
            </w:r>
          </w:p>
        </w:tc>
        <w:tc>
          <w:tcPr>
            <w:tcW w:w="709" w:type="dxa"/>
          </w:tcPr>
          <w:p w:rsidR="008D4848" w:rsidRPr="001363A6" w:rsidRDefault="008D4848" w:rsidP="008D4848">
            <w:pPr>
              <w:jc w:val="right"/>
              <w:rPr>
                <w:b w:val="0"/>
                <w:szCs w:val="24"/>
              </w:rPr>
            </w:pPr>
            <w:r w:rsidRPr="001363A6">
              <w:rPr>
                <w:b w:val="0"/>
                <w:szCs w:val="24"/>
              </w:rPr>
              <w:t>2</w:t>
            </w:r>
          </w:p>
        </w:tc>
      </w:tr>
      <w:tr w:rsidR="006C016D" w:rsidRPr="006C016D" w:rsidTr="007927D6">
        <w:trPr>
          <w:trHeight w:val="397"/>
        </w:trPr>
        <w:tc>
          <w:tcPr>
            <w:tcW w:w="8897" w:type="dxa"/>
          </w:tcPr>
          <w:p w:rsidR="008D4848" w:rsidRPr="000C59CD" w:rsidRDefault="008D4848" w:rsidP="008D4848">
            <w:pPr>
              <w:jc w:val="both"/>
              <w:rPr>
                <w:b w:val="0"/>
                <w:szCs w:val="24"/>
              </w:rPr>
            </w:pPr>
            <w:r w:rsidRPr="000C59CD">
              <w:rPr>
                <w:b w:val="0"/>
                <w:szCs w:val="24"/>
              </w:rPr>
              <w:t>1.2. Промышленность</w:t>
            </w:r>
            <w:r w:rsidR="006C5EAC" w:rsidRPr="000C59CD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0C59CD" w:rsidRDefault="008D4848" w:rsidP="008D4848">
            <w:pPr>
              <w:jc w:val="right"/>
              <w:rPr>
                <w:b w:val="0"/>
                <w:szCs w:val="24"/>
              </w:rPr>
            </w:pPr>
            <w:r w:rsidRPr="000C59CD">
              <w:rPr>
                <w:b w:val="0"/>
                <w:szCs w:val="24"/>
              </w:rPr>
              <w:t>3</w:t>
            </w:r>
          </w:p>
        </w:tc>
      </w:tr>
      <w:tr w:rsidR="006C016D" w:rsidRPr="006C016D" w:rsidTr="007927D6">
        <w:trPr>
          <w:trHeight w:val="397"/>
        </w:trPr>
        <w:tc>
          <w:tcPr>
            <w:tcW w:w="8897" w:type="dxa"/>
          </w:tcPr>
          <w:p w:rsidR="008D4848" w:rsidRPr="000C59CD" w:rsidRDefault="008D4848" w:rsidP="008D4848">
            <w:pPr>
              <w:jc w:val="both"/>
              <w:rPr>
                <w:b w:val="0"/>
                <w:szCs w:val="24"/>
              </w:rPr>
            </w:pPr>
            <w:r w:rsidRPr="000C59CD">
              <w:rPr>
                <w:b w:val="0"/>
                <w:szCs w:val="24"/>
              </w:rPr>
              <w:t>1.3. Инвестиции</w:t>
            </w:r>
            <w:r w:rsidR="006C5EAC" w:rsidRPr="000C59CD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0C59CD" w:rsidRDefault="004952CF" w:rsidP="008D4848">
            <w:pPr>
              <w:jc w:val="right"/>
              <w:rPr>
                <w:b w:val="0"/>
                <w:szCs w:val="24"/>
              </w:rPr>
            </w:pPr>
            <w:r w:rsidRPr="000C59CD">
              <w:rPr>
                <w:b w:val="0"/>
                <w:szCs w:val="24"/>
              </w:rPr>
              <w:t>4</w:t>
            </w:r>
          </w:p>
        </w:tc>
      </w:tr>
      <w:tr w:rsidR="006C016D" w:rsidRPr="006C016D" w:rsidTr="007927D6">
        <w:trPr>
          <w:trHeight w:val="397"/>
        </w:trPr>
        <w:tc>
          <w:tcPr>
            <w:tcW w:w="8897" w:type="dxa"/>
          </w:tcPr>
          <w:p w:rsidR="008D4848" w:rsidRPr="000C59CD" w:rsidRDefault="008D4848" w:rsidP="008D4848">
            <w:pPr>
              <w:jc w:val="both"/>
              <w:rPr>
                <w:b w:val="0"/>
                <w:szCs w:val="24"/>
              </w:rPr>
            </w:pPr>
            <w:r w:rsidRPr="000C59CD">
              <w:rPr>
                <w:b w:val="0"/>
                <w:szCs w:val="24"/>
              </w:rPr>
              <w:t>1.4. Занятость населения</w:t>
            </w:r>
            <w:r w:rsidR="006C5EAC" w:rsidRPr="000C59CD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0C59CD" w:rsidRDefault="00D624B2" w:rsidP="008D4848">
            <w:pPr>
              <w:jc w:val="right"/>
              <w:rPr>
                <w:b w:val="0"/>
                <w:szCs w:val="24"/>
              </w:rPr>
            </w:pPr>
            <w:r w:rsidRPr="000C59CD">
              <w:rPr>
                <w:b w:val="0"/>
                <w:szCs w:val="24"/>
              </w:rPr>
              <w:t>5</w:t>
            </w:r>
          </w:p>
        </w:tc>
      </w:tr>
      <w:tr w:rsidR="000C59CD" w:rsidRPr="000C59CD" w:rsidTr="007927D6">
        <w:trPr>
          <w:trHeight w:val="397"/>
        </w:trPr>
        <w:tc>
          <w:tcPr>
            <w:tcW w:w="8897" w:type="dxa"/>
          </w:tcPr>
          <w:p w:rsidR="008D4848" w:rsidRPr="000C59CD" w:rsidRDefault="008D4848" w:rsidP="008D4848">
            <w:pPr>
              <w:jc w:val="both"/>
              <w:rPr>
                <w:b w:val="0"/>
                <w:szCs w:val="24"/>
              </w:rPr>
            </w:pPr>
            <w:r w:rsidRPr="000C59CD">
              <w:rPr>
                <w:b w:val="0"/>
                <w:szCs w:val="24"/>
              </w:rPr>
              <w:t>1.5. Денежные доходы и расходы населения</w:t>
            </w:r>
            <w:r w:rsidR="006C5EAC" w:rsidRPr="000C59CD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0C59CD" w:rsidRDefault="000C59CD" w:rsidP="008D4848">
            <w:pPr>
              <w:jc w:val="right"/>
              <w:rPr>
                <w:b w:val="0"/>
                <w:szCs w:val="24"/>
              </w:rPr>
            </w:pPr>
            <w:r w:rsidRPr="000C59CD">
              <w:rPr>
                <w:b w:val="0"/>
                <w:szCs w:val="24"/>
              </w:rPr>
              <w:t>5</w:t>
            </w:r>
          </w:p>
        </w:tc>
      </w:tr>
      <w:tr w:rsidR="000C59CD" w:rsidRPr="000C59CD" w:rsidTr="007927D6">
        <w:trPr>
          <w:trHeight w:val="397"/>
        </w:trPr>
        <w:tc>
          <w:tcPr>
            <w:tcW w:w="8897" w:type="dxa"/>
          </w:tcPr>
          <w:p w:rsidR="008D4848" w:rsidRPr="000C59CD" w:rsidRDefault="008D4848" w:rsidP="006C5EAC">
            <w:pPr>
              <w:jc w:val="both"/>
              <w:rPr>
                <w:b w:val="0"/>
                <w:szCs w:val="24"/>
              </w:rPr>
            </w:pPr>
            <w:r w:rsidRPr="000C59CD">
              <w:rPr>
                <w:b w:val="0"/>
                <w:szCs w:val="24"/>
              </w:rPr>
              <w:t>1.6. Потребительский рынок</w:t>
            </w:r>
            <w:r w:rsidR="006C5EAC" w:rsidRPr="000C59CD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0C59CD" w:rsidRDefault="000C59CD" w:rsidP="006C5EAC">
            <w:pPr>
              <w:jc w:val="right"/>
              <w:rPr>
                <w:b w:val="0"/>
                <w:szCs w:val="24"/>
              </w:rPr>
            </w:pPr>
            <w:r w:rsidRPr="000C59CD">
              <w:rPr>
                <w:b w:val="0"/>
                <w:szCs w:val="24"/>
              </w:rPr>
              <w:t>6</w:t>
            </w:r>
          </w:p>
        </w:tc>
      </w:tr>
      <w:tr w:rsidR="000C59CD" w:rsidRPr="000C59CD" w:rsidTr="007927D6">
        <w:trPr>
          <w:trHeight w:val="397"/>
        </w:trPr>
        <w:tc>
          <w:tcPr>
            <w:tcW w:w="8897" w:type="dxa"/>
          </w:tcPr>
          <w:p w:rsidR="008D4848" w:rsidRPr="000C59CD" w:rsidRDefault="008D4848" w:rsidP="006C5EAC">
            <w:pPr>
              <w:jc w:val="both"/>
              <w:rPr>
                <w:b w:val="0"/>
                <w:szCs w:val="24"/>
              </w:rPr>
            </w:pPr>
            <w:r w:rsidRPr="000C59CD">
              <w:rPr>
                <w:b w:val="0"/>
                <w:szCs w:val="24"/>
              </w:rPr>
              <w:t xml:space="preserve">1.7. </w:t>
            </w:r>
            <w:proofErr w:type="gramStart"/>
            <w:r w:rsidRPr="000C59CD">
              <w:rPr>
                <w:b w:val="0"/>
                <w:szCs w:val="24"/>
              </w:rPr>
              <w:t>Криминогенная обстановка</w:t>
            </w:r>
            <w:proofErr w:type="gramEnd"/>
            <w:r w:rsidR="006C5EAC" w:rsidRPr="000C59CD">
              <w:rPr>
                <w:b w:val="0"/>
                <w:szCs w:val="24"/>
              </w:rPr>
              <w:t>.</w:t>
            </w:r>
          </w:p>
        </w:tc>
        <w:tc>
          <w:tcPr>
            <w:tcW w:w="709" w:type="dxa"/>
          </w:tcPr>
          <w:p w:rsidR="008D4848" w:rsidRPr="000C59CD" w:rsidRDefault="000C59CD" w:rsidP="006C5EAC">
            <w:pPr>
              <w:jc w:val="right"/>
              <w:rPr>
                <w:b w:val="0"/>
                <w:szCs w:val="24"/>
              </w:rPr>
            </w:pPr>
            <w:r w:rsidRPr="000C59CD">
              <w:rPr>
                <w:b w:val="0"/>
                <w:szCs w:val="24"/>
              </w:rPr>
              <w:t>8</w:t>
            </w:r>
          </w:p>
        </w:tc>
      </w:tr>
      <w:tr w:rsidR="000C59CD" w:rsidRPr="000C59CD" w:rsidTr="007927D6">
        <w:trPr>
          <w:trHeight w:val="397"/>
        </w:trPr>
        <w:tc>
          <w:tcPr>
            <w:tcW w:w="8897" w:type="dxa"/>
          </w:tcPr>
          <w:p w:rsidR="006C5EAC" w:rsidRPr="000C59CD" w:rsidRDefault="006C5EAC" w:rsidP="006C5EAC">
            <w:pPr>
              <w:jc w:val="both"/>
              <w:rPr>
                <w:b w:val="0"/>
                <w:szCs w:val="24"/>
              </w:rPr>
            </w:pPr>
            <w:r w:rsidRPr="000C59CD">
              <w:rPr>
                <w:b w:val="0"/>
                <w:szCs w:val="24"/>
              </w:rPr>
              <w:t>1.8. Состояние жилищного фонда.</w:t>
            </w:r>
          </w:p>
        </w:tc>
        <w:tc>
          <w:tcPr>
            <w:tcW w:w="709" w:type="dxa"/>
          </w:tcPr>
          <w:p w:rsidR="006C5EAC" w:rsidRPr="000C59CD" w:rsidRDefault="000C59CD" w:rsidP="006C5EAC">
            <w:pPr>
              <w:jc w:val="right"/>
              <w:rPr>
                <w:b w:val="0"/>
                <w:szCs w:val="24"/>
              </w:rPr>
            </w:pPr>
            <w:r w:rsidRPr="000C59CD">
              <w:rPr>
                <w:b w:val="0"/>
                <w:szCs w:val="24"/>
              </w:rPr>
              <w:t>9</w:t>
            </w:r>
          </w:p>
        </w:tc>
      </w:tr>
      <w:tr w:rsidR="000C59CD" w:rsidRPr="000C59CD" w:rsidTr="007927D6">
        <w:trPr>
          <w:trHeight w:val="360"/>
        </w:trPr>
        <w:tc>
          <w:tcPr>
            <w:tcW w:w="8897" w:type="dxa"/>
          </w:tcPr>
          <w:p w:rsidR="007927D6" w:rsidRPr="000C59CD" w:rsidRDefault="007927D6" w:rsidP="007927D6">
            <w:pPr>
              <w:jc w:val="both"/>
              <w:rPr>
                <w:b w:val="0"/>
                <w:szCs w:val="24"/>
              </w:rPr>
            </w:pPr>
            <w:r w:rsidRPr="000C59CD">
              <w:rPr>
                <w:b w:val="0"/>
                <w:szCs w:val="24"/>
              </w:rPr>
              <w:t>1.9. Охрана прав граждан и юридических лиц.</w:t>
            </w:r>
          </w:p>
        </w:tc>
        <w:tc>
          <w:tcPr>
            <w:tcW w:w="709" w:type="dxa"/>
            <w:vMerge w:val="restart"/>
          </w:tcPr>
          <w:p w:rsidR="007927D6" w:rsidRPr="000C59CD" w:rsidRDefault="007927D6" w:rsidP="008D4848">
            <w:pPr>
              <w:jc w:val="right"/>
              <w:rPr>
                <w:b w:val="0"/>
                <w:szCs w:val="24"/>
              </w:rPr>
            </w:pPr>
            <w:r w:rsidRPr="000C59CD">
              <w:rPr>
                <w:b w:val="0"/>
                <w:szCs w:val="24"/>
              </w:rPr>
              <w:t>1</w:t>
            </w:r>
            <w:r w:rsidR="000C59CD" w:rsidRPr="000C59CD">
              <w:rPr>
                <w:b w:val="0"/>
                <w:szCs w:val="24"/>
              </w:rPr>
              <w:t>1</w:t>
            </w:r>
          </w:p>
          <w:p w:rsidR="007927D6" w:rsidRPr="000C59CD" w:rsidRDefault="007927D6" w:rsidP="008D4848">
            <w:pPr>
              <w:jc w:val="right"/>
              <w:rPr>
                <w:b w:val="0"/>
                <w:szCs w:val="24"/>
              </w:rPr>
            </w:pPr>
          </w:p>
          <w:p w:rsidR="007927D6" w:rsidRPr="000C59CD" w:rsidRDefault="007927D6" w:rsidP="005E1239">
            <w:pPr>
              <w:jc w:val="right"/>
              <w:rPr>
                <w:b w:val="0"/>
                <w:szCs w:val="24"/>
              </w:rPr>
            </w:pPr>
            <w:r w:rsidRPr="000C59CD">
              <w:rPr>
                <w:b w:val="0"/>
                <w:szCs w:val="24"/>
              </w:rPr>
              <w:t>1</w:t>
            </w:r>
            <w:r w:rsidR="000C59CD" w:rsidRPr="000C59CD">
              <w:rPr>
                <w:b w:val="0"/>
                <w:szCs w:val="24"/>
              </w:rPr>
              <w:t>4</w:t>
            </w:r>
          </w:p>
        </w:tc>
      </w:tr>
      <w:tr w:rsidR="000C59CD" w:rsidRPr="000C59CD" w:rsidTr="007F19A7">
        <w:trPr>
          <w:trHeight w:val="645"/>
        </w:trPr>
        <w:tc>
          <w:tcPr>
            <w:tcW w:w="8897" w:type="dxa"/>
          </w:tcPr>
          <w:p w:rsidR="007927D6" w:rsidRPr="000C59CD" w:rsidRDefault="007927D6" w:rsidP="007927D6">
            <w:pPr>
              <w:jc w:val="both"/>
              <w:rPr>
                <w:b w:val="0"/>
                <w:szCs w:val="24"/>
              </w:rPr>
            </w:pPr>
            <w:r w:rsidRPr="000C59CD">
              <w:rPr>
                <w:b w:val="0"/>
                <w:szCs w:val="24"/>
              </w:rPr>
              <w:t>1.10. Состояние платежной дисциплины и инвестиционной политики в жилищно-коммунальном комплексе.</w:t>
            </w:r>
          </w:p>
          <w:p w:rsidR="007927D6" w:rsidRPr="000C59CD" w:rsidRDefault="007927D6" w:rsidP="007927D6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FFFFFF" w:themeColor="background1"/>
            </w:tcBorders>
          </w:tcPr>
          <w:p w:rsidR="007927D6" w:rsidRPr="000C59CD" w:rsidRDefault="007927D6" w:rsidP="008D4848">
            <w:pPr>
              <w:jc w:val="right"/>
              <w:rPr>
                <w:b w:val="0"/>
                <w:szCs w:val="24"/>
              </w:rPr>
            </w:pPr>
          </w:p>
        </w:tc>
      </w:tr>
      <w:tr w:rsidR="000C59CD" w:rsidRPr="000C59CD" w:rsidTr="007F19A7">
        <w:trPr>
          <w:trHeight w:val="1455"/>
        </w:trPr>
        <w:tc>
          <w:tcPr>
            <w:tcW w:w="8897" w:type="dxa"/>
          </w:tcPr>
          <w:p w:rsidR="007927D6" w:rsidRPr="000C59CD" w:rsidRDefault="007927D6" w:rsidP="00B8561E">
            <w:pPr>
              <w:jc w:val="both"/>
              <w:rPr>
                <w:szCs w:val="24"/>
              </w:rPr>
            </w:pPr>
            <w:r w:rsidRPr="000C59CD">
              <w:rPr>
                <w:szCs w:val="24"/>
              </w:rPr>
              <w:t>РАЗДЕЛ 2. Показатели, характеризующие социально-экономическое развитие Белоярского района, оценку эффективности деятельности органов местного самоуправ</w:t>
            </w:r>
            <w:r w:rsidR="00D44267" w:rsidRPr="000C59CD">
              <w:rPr>
                <w:szCs w:val="24"/>
              </w:rPr>
              <w:t>л</w:t>
            </w:r>
            <w:r w:rsidR="000C59CD" w:rsidRPr="000C59CD">
              <w:rPr>
                <w:szCs w:val="24"/>
              </w:rPr>
              <w:t>ения Белоярского района, за 2021</w:t>
            </w:r>
            <w:r w:rsidRPr="000C59CD">
              <w:rPr>
                <w:szCs w:val="24"/>
              </w:rPr>
              <w:t xml:space="preserve"> год и их планируемые значения на 3-летний период</w:t>
            </w:r>
          </w:p>
        </w:tc>
        <w:tc>
          <w:tcPr>
            <w:tcW w:w="709" w:type="dxa"/>
            <w:tcBorders>
              <w:top w:val="single" w:sz="4" w:space="0" w:color="FFFFFF" w:themeColor="background1"/>
            </w:tcBorders>
          </w:tcPr>
          <w:p w:rsidR="007F19A7" w:rsidRPr="000C59CD" w:rsidRDefault="007F19A7" w:rsidP="005E1239">
            <w:pPr>
              <w:jc w:val="right"/>
              <w:rPr>
                <w:b w:val="0"/>
                <w:szCs w:val="24"/>
              </w:rPr>
            </w:pPr>
          </w:p>
          <w:p w:rsidR="007927D6" w:rsidRPr="000C59CD" w:rsidRDefault="000C59CD" w:rsidP="005E1239">
            <w:pPr>
              <w:jc w:val="right"/>
              <w:rPr>
                <w:b w:val="0"/>
                <w:szCs w:val="24"/>
              </w:rPr>
            </w:pPr>
            <w:r w:rsidRPr="000C59CD">
              <w:rPr>
                <w:b w:val="0"/>
                <w:szCs w:val="24"/>
              </w:rPr>
              <w:t>16</w:t>
            </w:r>
          </w:p>
        </w:tc>
      </w:tr>
      <w:tr w:rsidR="006C016D" w:rsidRPr="006C016D" w:rsidTr="007927D6">
        <w:trPr>
          <w:trHeight w:val="1135"/>
        </w:trPr>
        <w:tc>
          <w:tcPr>
            <w:tcW w:w="8897" w:type="dxa"/>
          </w:tcPr>
          <w:p w:rsidR="006C5EAC" w:rsidRPr="00F05D1D" w:rsidRDefault="006C5EAC" w:rsidP="008D4848">
            <w:pPr>
              <w:autoSpaceDE w:val="0"/>
              <w:autoSpaceDN w:val="0"/>
              <w:adjustRightInd w:val="0"/>
              <w:jc w:val="both"/>
              <w:outlineLvl w:val="1"/>
              <w:rPr>
                <w:szCs w:val="24"/>
              </w:rPr>
            </w:pPr>
            <w:r w:rsidRPr="00F05D1D">
              <w:rPr>
                <w:szCs w:val="24"/>
              </w:rPr>
              <w:t>РАЗДЕЛ 3. Информация о внедрении информационных технологий и повышении информационной открытости, повышении качества предоставляемых муниципальных услуг</w:t>
            </w:r>
            <w:r w:rsidR="00E4762E" w:rsidRPr="00F05D1D">
              <w:rPr>
                <w:szCs w:val="24"/>
              </w:rPr>
              <w:t>.</w:t>
            </w:r>
          </w:p>
          <w:p w:rsidR="006C5EAC" w:rsidRPr="00F05D1D" w:rsidRDefault="006C5EAC" w:rsidP="008D4848">
            <w:pPr>
              <w:autoSpaceDE w:val="0"/>
              <w:autoSpaceDN w:val="0"/>
              <w:adjustRightInd w:val="0"/>
              <w:jc w:val="both"/>
              <w:outlineLvl w:val="1"/>
              <w:rPr>
                <w:b w:val="0"/>
                <w:szCs w:val="24"/>
              </w:rPr>
            </w:pPr>
          </w:p>
        </w:tc>
        <w:tc>
          <w:tcPr>
            <w:tcW w:w="709" w:type="dxa"/>
          </w:tcPr>
          <w:p w:rsidR="006C5EAC" w:rsidRPr="00F05D1D" w:rsidRDefault="008038BD" w:rsidP="007C2583">
            <w:pPr>
              <w:jc w:val="right"/>
              <w:rPr>
                <w:b w:val="0"/>
                <w:szCs w:val="24"/>
              </w:rPr>
            </w:pPr>
            <w:r w:rsidRPr="00F05D1D">
              <w:rPr>
                <w:b w:val="0"/>
                <w:szCs w:val="24"/>
              </w:rPr>
              <w:t>29</w:t>
            </w:r>
          </w:p>
        </w:tc>
      </w:tr>
      <w:tr w:rsidR="006C016D" w:rsidRPr="006C016D" w:rsidTr="007927D6">
        <w:trPr>
          <w:trHeight w:val="397"/>
        </w:trPr>
        <w:tc>
          <w:tcPr>
            <w:tcW w:w="8897" w:type="dxa"/>
          </w:tcPr>
          <w:p w:rsidR="006C5EAC" w:rsidRPr="00F05D1D" w:rsidRDefault="007927D6" w:rsidP="008D4848">
            <w:pPr>
              <w:jc w:val="both"/>
              <w:rPr>
                <w:b w:val="0"/>
                <w:szCs w:val="24"/>
              </w:rPr>
            </w:pPr>
            <w:r w:rsidRPr="00F05D1D">
              <w:rPr>
                <w:b w:val="0"/>
                <w:szCs w:val="24"/>
              </w:rPr>
              <w:t>3.1</w:t>
            </w:r>
            <w:r w:rsidR="006C5EAC" w:rsidRPr="00F05D1D">
              <w:rPr>
                <w:b w:val="0"/>
                <w:szCs w:val="24"/>
              </w:rPr>
              <w:t>. Внедрение информационных технологий при решении задач по обеспечению доступа населения к информации о деятельности органов местного самоуправления Белоярского района.</w:t>
            </w:r>
          </w:p>
          <w:p w:rsidR="006C5EAC" w:rsidRPr="00F05D1D" w:rsidRDefault="006C5EAC" w:rsidP="008D484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709" w:type="dxa"/>
          </w:tcPr>
          <w:p w:rsidR="006C5EAC" w:rsidRPr="00F05D1D" w:rsidRDefault="008038BD" w:rsidP="007F19A7">
            <w:pPr>
              <w:jc w:val="right"/>
              <w:rPr>
                <w:b w:val="0"/>
                <w:szCs w:val="24"/>
              </w:rPr>
            </w:pPr>
            <w:r w:rsidRPr="00F05D1D">
              <w:rPr>
                <w:b w:val="0"/>
                <w:szCs w:val="24"/>
              </w:rPr>
              <w:t>29</w:t>
            </w:r>
          </w:p>
        </w:tc>
      </w:tr>
      <w:tr w:rsidR="006C016D" w:rsidRPr="006C016D" w:rsidTr="007F19A7">
        <w:trPr>
          <w:trHeight w:val="1163"/>
        </w:trPr>
        <w:tc>
          <w:tcPr>
            <w:tcW w:w="8897" w:type="dxa"/>
          </w:tcPr>
          <w:p w:rsidR="006C5EAC" w:rsidRPr="00F05D1D" w:rsidRDefault="006C5EAC" w:rsidP="007F19A7">
            <w:pPr>
              <w:jc w:val="both"/>
              <w:rPr>
                <w:b w:val="0"/>
                <w:szCs w:val="24"/>
              </w:rPr>
            </w:pPr>
            <w:r w:rsidRPr="00F05D1D">
              <w:rPr>
                <w:b w:val="0"/>
                <w:szCs w:val="24"/>
              </w:rPr>
              <w:t>3.</w:t>
            </w:r>
            <w:r w:rsidR="007927D6" w:rsidRPr="00F05D1D">
              <w:rPr>
                <w:b w:val="0"/>
                <w:szCs w:val="24"/>
              </w:rPr>
              <w:t>2</w:t>
            </w:r>
            <w:r w:rsidRPr="00F05D1D">
              <w:rPr>
                <w:b w:val="0"/>
                <w:szCs w:val="24"/>
              </w:rPr>
              <w:t xml:space="preserve">. Повышение информационной открытости органов местного самоуправления, включая информацию о качестве окружающей среды,  публичная и </w:t>
            </w:r>
            <w:proofErr w:type="spellStart"/>
            <w:r w:rsidRPr="00F05D1D">
              <w:rPr>
                <w:b w:val="0"/>
                <w:szCs w:val="24"/>
              </w:rPr>
              <w:t>медийная</w:t>
            </w:r>
            <w:proofErr w:type="spellEnd"/>
            <w:r w:rsidRPr="00F05D1D">
              <w:rPr>
                <w:b w:val="0"/>
                <w:szCs w:val="24"/>
              </w:rPr>
              <w:t xml:space="preserve"> (публикации и выступления в СМИ) активность главы Белоярского района, работа с населением.</w:t>
            </w:r>
          </w:p>
          <w:p w:rsidR="007F19A7" w:rsidRPr="00F05D1D" w:rsidRDefault="007F19A7" w:rsidP="007F19A7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709" w:type="dxa"/>
          </w:tcPr>
          <w:p w:rsidR="006C5EAC" w:rsidRPr="00F05D1D" w:rsidRDefault="008038BD" w:rsidP="007F19A7">
            <w:pPr>
              <w:jc w:val="right"/>
              <w:rPr>
                <w:b w:val="0"/>
                <w:szCs w:val="24"/>
              </w:rPr>
            </w:pPr>
            <w:r w:rsidRPr="00F05D1D">
              <w:rPr>
                <w:b w:val="0"/>
                <w:szCs w:val="24"/>
              </w:rPr>
              <w:t>30</w:t>
            </w:r>
          </w:p>
        </w:tc>
      </w:tr>
      <w:tr w:rsidR="006C016D" w:rsidRPr="006C016D" w:rsidTr="00D4588D">
        <w:trPr>
          <w:trHeight w:val="397"/>
        </w:trPr>
        <w:tc>
          <w:tcPr>
            <w:tcW w:w="8897" w:type="dxa"/>
          </w:tcPr>
          <w:p w:rsidR="006C5EAC" w:rsidRPr="00F05D1D" w:rsidRDefault="001C2D3B" w:rsidP="008D4848">
            <w:pPr>
              <w:jc w:val="both"/>
              <w:rPr>
                <w:b w:val="0"/>
                <w:szCs w:val="24"/>
              </w:rPr>
            </w:pPr>
            <w:r w:rsidRPr="00F05D1D">
              <w:rPr>
                <w:b w:val="0"/>
                <w:szCs w:val="24"/>
              </w:rPr>
              <w:t>3.3</w:t>
            </w:r>
            <w:r w:rsidR="006C5EAC" w:rsidRPr="00F05D1D">
              <w:rPr>
                <w:b w:val="0"/>
                <w:szCs w:val="24"/>
              </w:rPr>
              <w:t xml:space="preserve">. </w:t>
            </w:r>
            <w:proofErr w:type="gramStart"/>
            <w:r w:rsidR="006C5EAC" w:rsidRPr="00F05D1D">
              <w:rPr>
                <w:b w:val="0"/>
                <w:szCs w:val="24"/>
              </w:rPr>
              <w:t>Меры, принимаемые для повышения качества предоставляемых населению муниципальных услуг, с указанием мер, принимаемых для повышения их доступности лицам с ограниченными возможностями здоровья (в том числе в сфере физической культуры и спорта) и использования в этой сфере информационных технологий, а также учет общественного мнения об удовлетворенности населения социальными услугами по результатам социологических опросов населения.</w:t>
            </w:r>
            <w:proofErr w:type="gramEnd"/>
          </w:p>
          <w:p w:rsidR="006C5EAC" w:rsidRPr="00F05D1D" w:rsidRDefault="006C5EAC" w:rsidP="008D4848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709" w:type="dxa"/>
          </w:tcPr>
          <w:p w:rsidR="006C5EAC" w:rsidRPr="00F05D1D" w:rsidRDefault="00F05D1D" w:rsidP="007F19A7">
            <w:pPr>
              <w:jc w:val="right"/>
              <w:rPr>
                <w:b w:val="0"/>
                <w:szCs w:val="24"/>
              </w:rPr>
            </w:pPr>
            <w:r w:rsidRPr="00F05D1D">
              <w:rPr>
                <w:b w:val="0"/>
                <w:szCs w:val="24"/>
              </w:rPr>
              <w:t>32</w:t>
            </w:r>
          </w:p>
        </w:tc>
      </w:tr>
    </w:tbl>
    <w:p w:rsidR="005D7C82" w:rsidRPr="00A812C4" w:rsidRDefault="005D7C82" w:rsidP="00A4206E">
      <w:pPr>
        <w:pageBreakBefore/>
        <w:tabs>
          <w:tab w:val="left" w:pos="900"/>
        </w:tabs>
        <w:spacing w:line="276" w:lineRule="auto"/>
        <w:jc w:val="center"/>
        <w:rPr>
          <w:sz w:val="28"/>
          <w:szCs w:val="28"/>
        </w:rPr>
      </w:pPr>
      <w:r w:rsidRPr="00A812C4">
        <w:rPr>
          <w:sz w:val="28"/>
          <w:szCs w:val="28"/>
        </w:rPr>
        <w:lastRenderedPageBreak/>
        <w:t>Введение</w:t>
      </w:r>
    </w:p>
    <w:p w:rsidR="00B72414" w:rsidRPr="00A812C4" w:rsidRDefault="005D7C82" w:rsidP="00A4206E">
      <w:pPr>
        <w:suppressAutoHyphens/>
        <w:spacing w:line="276" w:lineRule="auto"/>
        <w:ind w:firstLine="539"/>
        <w:jc w:val="both"/>
        <w:rPr>
          <w:b w:val="0"/>
          <w:szCs w:val="24"/>
        </w:rPr>
      </w:pPr>
      <w:r w:rsidRPr="00A812C4">
        <w:rPr>
          <w:b w:val="0"/>
          <w:szCs w:val="24"/>
        </w:rPr>
        <w:t>Доклад главы муниципального образования Белоярский район Ханты - Мансийского автономного округа - Югры за 20</w:t>
      </w:r>
      <w:r w:rsidR="000D683B" w:rsidRPr="00A812C4">
        <w:rPr>
          <w:b w:val="0"/>
          <w:szCs w:val="24"/>
        </w:rPr>
        <w:t>2</w:t>
      </w:r>
      <w:r w:rsidR="00A812C4" w:rsidRPr="00A812C4">
        <w:rPr>
          <w:b w:val="0"/>
          <w:szCs w:val="24"/>
        </w:rPr>
        <w:t>1</w:t>
      </w:r>
      <w:r w:rsidRPr="00A812C4">
        <w:rPr>
          <w:b w:val="0"/>
          <w:szCs w:val="24"/>
        </w:rPr>
        <w:t xml:space="preserve"> год и плановый период подготовлен на основании распоряжения Правительства Ханты-Мансийского автономного округа – Югры от </w:t>
      </w:r>
      <w:r w:rsidR="00B72414" w:rsidRPr="00A812C4">
        <w:rPr>
          <w:b w:val="0"/>
          <w:szCs w:val="24"/>
        </w:rPr>
        <w:t xml:space="preserve">                    </w:t>
      </w:r>
      <w:r w:rsidRPr="00A812C4">
        <w:rPr>
          <w:b w:val="0"/>
          <w:szCs w:val="24"/>
        </w:rPr>
        <w:t xml:space="preserve">15 марта 2013 года № 92-рп «Об оценке </w:t>
      </w:r>
      <w:proofErr w:type="gramStart"/>
      <w:r w:rsidRPr="00A812C4">
        <w:rPr>
          <w:b w:val="0"/>
          <w:szCs w:val="24"/>
        </w:rPr>
        <w:t>эффективности деятельности органов местного самоуправления городских округов</w:t>
      </w:r>
      <w:proofErr w:type="gramEnd"/>
      <w:r w:rsidRPr="00A812C4">
        <w:rPr>
          <w:b w:val="0"/>
          <w:szCs w:val="24"/>
        </w:rPr>
        <w:t xml:space="preserve"> и муниципальных районов Ханты-Мансийского автономного округа – Югры»</w:t>
      </w:r>
      <w:r w:rsidR="00B72414" w:rsidRPr="00A812C4">
        <w:rPr>
          <w:b w:val="0"/>
          <w:szCs w:val="24"/>
        </w:rPr>
        <w:t xml:space="preserve">. </w:t>
      </w:r>
    </w:p>
    <w:p w:rsidR="005D7C82" w:rsidRPr="00A812C4" w:rsidRDefault="005D7C82" w:rsidP="00A4206E">
      <w:pPr>
        <w:suppressAutoHyphens/>
        <w:spacing w:line="276" w:lineRule="auto"/>
        <w:ind w:firstLine="539"/>
        <w:jc w:val="both"/>
        <w:rPr>
          <w:b w:val="0"/>
          <w:szCs w:val="24"/>
        </w:rPr>
      </w:pPr>
      <w:r w:rsidRPr="00A812C4">
        <w:rPr>
          <w:b w:val="0"/>
          <w:szCs w:val="24"/>
        </w:rPr>
        <w:t>В настоящем докладе представлена информация об основных показателях социально-экономического развития Белоярского ра</w:t>
      </w:r>
      <w:r w:rsidR="00D077E3" w:rsidRPr="00A812C4">
        <w:rPr>
          <w:b w:val="0"/>
          <w:szCs w:val="24"/>
        </w:rPr>
        <w:t>йона за 20</w:t>
      </w:r>
      <w:r w:rsidR="000D683B" w:rsidRPr="00A812C4">
        <w:rPr>
          <w:b w:val="0"/>
          <w:szCs w:val="24"/>
        </w:rPr>
        <w:t>2</w:t>
      </w:r>
      <w:r w:rsidR="00A812C4" w:rsidRPr="00A812C4">
        <w:rPr>
          <w:b w:val="0"/>
          <w:szCs w:val="24"/>
        </w:rPr>
        <w:t>1</w:t>
      </w:r>
      <w:r w:rsidRPr="00A812C4">
        <w:rPr>
          <w:b w:val="0"/>
          <w:szCs w:val="24"/>
        </w:rPr>
        <w:t xml:space="preserve"> год, о деятельности органов местного самоуправления Белоярского района в целях повышения  качества и уровня жизни населения, обеспечения комфортности и безопасности проживания жителей района</w:t>
      </w:r>
      <w:r w:rsidR="00B72414" w:rsidRPr="00A812C4">
        <w:rPr>
          <w:b w:val="0"/>
          <w:szCs w:val="24"/>
        </w:rPr>
        <w:t xml:space="preserve">. </w:t>
      </w:r>
      <w:r w:rsidRPr="00A812C4">
        <w:rPr>
          <w:b w:val="0"/>
          <w:szCs w:val="24"/>
        </w:rPr>
        <w:t xml:space="preserve"> </w:t>
      </w:r>
    </w:p>
    <w:p w:rsidR="005D7C82" w:rsidRPr="00A812C4" w:rsidRDefault="005D7C82" w:rsidP="00A4206E">
      <w:pPr>
        <w:shd w:val="clear" w:color="auto" w:fill="FFFFFF"/>
        <w:tabs>
          <w:tab w:val="left" w:pos="1190"/>
        </w:tabs>
        <w:spacing w:line="276" w:lineRule="auto"/>
        <w:ind w:firstLine="709"/>
        <w:jc w:val="both"/>
        <w:rPr>
          <w:sz w:val="28"/>
          <w:szCs w:val="28"/>
        </w:rPr>
      </w:pPr>
    </w:p>
    <w:p w:rsidR="005D7C82" w:rsidRPr="00A812C4" w:rsidRDefault="005D7C82" w:rsidP="00A4206E">
      <w:pPr>
        <w:shd w:val="clear" w:color="auto" w:fill="FFFFFF"/>
        <w:tabs>
          <w:tab w:val="left" w:pos="1190"/>
        </w:tabs>
        <w:spacing w:line="276" w:lineRule="auto"/>
        <w:ind w:firstLine="709"/>
        <w:jc w:val="both"/>
        <w:rPr>
          <w:b w:val="0"/>
          <w:sz w:val="28"/>
          <w:szCs w:val="28"/>
        </w:rPr>
      </w:pPr>
      <w:r w:rsidRPr="00A812C4">
        <w:rPr>
          <w:sz w:val="28"/>
          <w:szCs w:val="28"/>
        </w:rPr>
        <w:t>Раздел 1. Основные итоги социально</w:t>
      </w:r>
      <w:r w:rsidRPr="00A812C4">
        <w:rPr>
          <w:b w:val="0"/>
          <w:sz w:val="28"/>
          <w:szCs w:val="28"/>
        </w:rPr>
        <w:t>-</w:t>
      </w:r>
      <w:r w:rsidRPr="00A812C4">
        <w:rPr>
          <w:sz w:val="28"/>
          <w:szCs w:val="28"/>
        </w:rPr>
        <w:t>экономического развития</w:t>
      </w:r>
      <w:r w:rsidRPr="00A812C4">
        <w:rPr>
          <w:b w:val="0"/>
          <w:sz w:val="28"/>
          <w:szCs w:val="28"/>
        </w:rPr>
        <w:t>.</w:t>
      </w:r>
    </w:p>
    <w:p w:rsidR="005D7C82" w:rsidRPr="006C016D" w:rsidRDefault="005D7C82" w:rsidP="00A4206E">
      <w:pPr>
        <w:shd w:val="clear" w:color="auto" w:fill="FFFFFF"/>
        <w:tabs>
          <w:tab w:val="left" w:pos="1190"/>
        </w:tabs>
        <w:spacing w:line="276" w:lineRule="auto"/>
        <w:ind w:firstLine="709"/>
        <w:jc w:val="both"/>
        <w:rPr>
          <w:b w:val="0"/>
          <w:color w:val="FF0000"/>
          <w:szCs w:val="24"/>
        </w:rPr>
      </w:pPr>
    </w:p>
    <w:p w:rsidR="005D7C82" w:rsidRPr="00504D0F" w:rsidRDefault="000F3EAD" w:rsidP="00042183">
      <w:pPr>
        <w:numPr>
          <w:ilvl w:val="1"/>
          <w:numId w:val="1"/>
        </w:numPr>
        <w:spacing w:line="276" w:lineRule="auto"/>
        <w:jc w:val="center"/>
        <w:rPr>
          <w:szCs w:val="24"/>
        </w:rPr>
      </w:pPr>
      <w:r w:rsidRPr="00504D0F">
        <w:rPr>
          <w:szCs w:val="24"/>
        </w:rPr>
        <w:t>Демографическая ситуация</w:t>
      </w:r>
      <w:r w:rsidR="005D7C82" w:rsidRPr="00504D0F">
        <w:rPr>
          <w:szCs w:val="24"/>
        </w:rPr>
        <w:t>.</w:t>
      </w:r>
    </w:p>
    <w:p w:rsidR="00F5076A" w:rsidRPr="00504D0F" w:rsidRDefault="00A10A4D" w:rsidP="00A4206E">
      <w:pPr>
        <w:pStyle w:val="a3"/>
        <w:spacing w:line="276" w:lineRule="auto"/>
        <w:jc w:val="both"/>
        <w:rPr>
          <w:b w:val="0"/>
          <w:sz w:val="24"/>
          <w:szCs w:val="26"/>
        </w:rPr>
      </w:pPr>
      <w:r w:rsidRPr="006C016D">
        <w:rPr>
          <w:b w:val="0"/>
          <w:color w:val="FF0000"/>
          <w:sz w:val="24"/>
          <w:szCs w:val="26"/>
        </w:rPr>
        <w:t xml:space="preserve">              </w:t>
      </w:r>
      <w:r w:rsidR="00F5076A" w:rsidRPr="00504D0F">
        <w:rPr>
          <w:b w:val="0"/>
          <w:sz w:val="24"/>
          <w:szCs w:val="26"/>
        </w:rPr>
        <w:t>Среднегодовая численность нас</w:t>
      </w:r>
      <w:r w:rsidR="00691137" w:rsidRPr="00504D0F">
        <w:rPr>
          <w:b w:val="0"/>
          <w:sz w:val="24"/>
          <w:szCs w:val="26"/>
        </w:rPr>
        <w:t>еления Белоярского района за 20</w:t>
      </w:r>
      <w:r w:rsidR="00504D0F" w:rsidRPr="00504D0F">
        <w:rPr>
          <w:b w:val="0"/>
          <w:sz w:val="24"/>
          <w:szCs w:val="26"/>
          <w:lang w:val="ru-RU"/>
        </w:rPr>
        <w:t>21</w:t>
      </w:r>
      <w:r w:rsidR="00F5076A" w:rsidRPr="00504D0F">
        <w:rPr>
          <w:b w:val="0"/>
          <w:sz w:val="24"/>
          <w:szCs w:val="26"/>
        </w:rPr>
        <w:t xml:space="preserve"> год составила </w:t>
      </w:r>
      <w:r w:rsidR="00691137" w:rsidRPr="00504D0F">
        <w:rPr>
          <w:b w:val="0"/>
          <w:sz w:val="24"/>
          <w:szCs w:val="26"/>
          <w:lang w:val="ru-RU"/>
        </w:rPr>
        <w:t>28,</w:t>
      </w:r>
      <w:r w:rsidR="00504D0F" w:rsidRPr="00504D0F">
        <w:rPr>
          <w:b w:val="0"/>
          <w:sz w:val="24"/>
          <w:szCs w:val="26"/>
          <w:lang w:val="ru-RU"/>
        </w:rPr>
        <w:t>717</w:t>
      </w:r>
      <w:r w:rsidR="0052064A" w:rsidRPr="00504D0F">
        <w:rPr>
          <w:b w:val="0"/>
          <w:sz w:val="24"/>
          <w:szCs w:val="26"/>
          <w:lang w:val="ru-RU"/>
        </w:rPr>
        <w:t xml:space="preserve"> </w:t>
      </w:r>
      <w:r w:rsidR="00F5076A" w:rsidRPr="00504D0F">
        <w:rPr>
          <w:b w:val="0"/>
          <w:sz w:val="24"/>
          <w:szCs w:val="26"/>
        </w:rPr>
        <w:t>тыс. человек.</w:t>
      </w:r>
    </w:p>
    <w:p w:rsidR="00F5076A" w:rsidRPr="00504D0F" w:rsidRDefault="00F5076A" w:rsidP="00A4206E">
      <w:pPr>
        <w:pStyle w:val="a3"/>
        <w:spacing w:line="276" w:lineRule="auto"/>
        <w:jc w:val="both"/>
        <w:rPr>
          <w:b w:val="0"/>
          <w:sz w:val="24"/>
          <w:szCs w:val="26"/>
          <w:lang w:val="ru-RU"/>
        </w:rPr>
      </w:pPr>
      <w:r w:rsidRPr="00504D0F">
        <w:rPr>
          <w:b w:val="0"/>
          <w:sz w:val="24"/>
          <w:szCs w:val="26"/>
        </w:rPr>
        <w:t xml:space="preserve">              </w:t>
      </w:r>
      <w:r w:rsidR="00496E25" w:rsidRPr="00504D0F">
        <w:rPr>
          <w:b w:val="0"/>
          <w:sz w:val="24"/>
          <w:szCs w:val="26"/>
          <w:lang w:val="ru-RU"/>
        </w:rPr>
        <w:t xml:space="preserve">На </w:t>
      </w:r>
      <w:r w:rsidRPr="00504D0F">
        <w:rPr>
          <w:b w:val="0"/>
          <w:sz w:val="24"/>
          <w:szCs w:val="26"/>
        </w:rPr>
        <w:t>территор</w:t>
      </w:r>
      <w:r w:rsidR="00496E25" w:rsidRPr="00504D0F">
        <w:rPr>
          <w:b w:val="0"/>
          <w:sz w:val="24"/>
          <w:szCs w:val="26"/>
        </w:rPr>
        <w:t>ии Белоярского района показатель рождаемости превысил</w:t>
      </w:r>
      <w:r w:rsidRPr="00504D0F">
        <w:rPr>
          <w:b w:val="0"/>
          <w:sz w:val="24"/>
          <w:szCs w:val="26"/>
        </w:rPr>
        <w:t xml:space="preserve"> пок</w:t>
      </w:r>
      <w:r w:rsidR="00504D0F" w:rsidRPr="00504D0F">
        <w:rPr>
          <w:b w:val="0"/>
          <w:sz w:val="24"/>
          <w:szCs w:val="26"/>
        </w:rPr>
        <w:t>азатель смертности на 10%</w:t>
      </w:r>
      <w:r w:rsidRPr="00504D0F">
        <w:rPr>
          <w:b w:val="0"/>
          <w:sz w:val="24"/>
          <w:szCs w:val="26"/>
        </w:rPr>
        <w:t xml:space="preserve">.  </w:t>
      </w:r>
      <w:r w:rsidR="0078325B" w:rsidRPr="00504D0F">
        <w:rPr>
          <w:b w:val="0"/>
          <w:sz w:val="24"/>
          <w:szCs w:val="26"/>
          <w:lang w:val="ru-RU"/>
        </w:rPr>
        <w:t xml:space="preserve">По данным </w:t>
      </w:r>
      <w:r w:rsidR="004E3776" w:rsidRPr="004E3776">
        <w:rPr>
          <w:b w:val="0"/>
          <w:sz w:val="24"/>
          <w:szCs w:val="26"/>
          <w:lang w:val="ru-RU"/>
        </w:rPr>
        <w:t xml:space="preserve">отдела </w:t>
      </w:r>
      <w:proofErr w:type="gramStart"/>
      <w:r w:rsidR="004E3776" w:rsidRPr="004E3776">
        <w:rPr>
          <w:b w:val="0"/>
          <w:sz w:val="24"/>
          <w:szCs w:val="26"/>
          <w:lang w:val="ru-RU"/>
        </w:rPr>
        <w:t>записи актов гражданского состояния администрации Белоярского района</w:t>
      </w:r>
      <w:proofErr w:type="gramEnd"/>
      <w:r w:rsidR="004E3776" w:rsidRPr="004E3776">
        <w:rPr>
          <w:b w:val="0"/>
          <w:sz w:val="24"/>
          <w:szCs w:val="26"/>
          <w:lang w:val="ru-RU"/>
        </w:rPr>
        <w:t xml:space="preserve"> </w:t>
      </w:r>
      <w:r w:rsidR="0078325B" w:rsidRPr="00504D0F">
        <w:rPr>
          <w:b w:val="0"/>
          <w:sz w:val="24"/>
          <w:szCs w:val="26"/>
          <w:lang w:val="ru-RU"/>
        </w:rPr>
        <w:t>в</w:t>
      </w:r>
      <w:r w:rsidR="00504D0F" w:rsidRPr="00504D0F">
        <w:rPr>
          <w:b w:val="0"/>
          <w:sz w:val="24"/>
          <w:szCs w:val="26"/>
        </w:rPr>
        <w:t xml:space="preserve"> 2021</w:t>
      </w:r>
      <w:r w:rsidRPr="00504D0F">
        <w:rPr>
          <w:b w:val="0"/>
          <w:sz w:val="24"/>
          <w:szCs w:val="26"/>
        </w:rPr>
        <w:t xml:space="preserve"> году на террит</w:t>
      </w:r>
      <w:r w:rsidR="0052064A" w:rsidRPr="00504D0F">
        <w:rPr>
          <w:b w:val="0"/>
          <w:sz w:val="24"/>
          <w:szCs w:val="26"/>
        </w:rPr>
        <w:t>ории</w:t>
      </w:r>
      <w:r w:rsidR="00537CD6" w:rsidRPr="00504D0F">
        <w:rPr>
          <w:b w:val="0"/>
          <w:sz w:val="24"/>
          <w:szCs w:val="26"/>
        </w:rPr>
        <w:t xml:space="preserve"> Белоярского района родил</w:t>
      </w:r>
      <w:r w:rsidR="000C7E38" w:rsidRPr="00504D0F">
        <w:rPr>
          <w:b w:val="0"/>
          <w:sz w:val="24"/>
          <w:szCs w:val="26"/>
          <w:lang w:val="ru-RU"/>
        </w:rPr>
        <w:t>и</w:t>
      </w:r>
      <w:r w:rsidR="00537CD6" w:rsidRPr="00504D0F">
        <w:rPr>
          <w:b w:val="0"/>
          <w:sz w:val="24"/>
          <w:szCs w:val="26"/>
          <w:lang w:val="ru-RU"/>
        </w:rPr>
        <w:t>сь</w:t>
      </w:r>
      <w:r w:rsidRPr="00504D0F">
        <w:rPr>
          <w:b w:val="0"/>
          <w:sz w:val="24"/>
          <w:szCs w:val="26"/>
        </w:rPr>
        <w:t xml:space="preserve">  </w:t>
      </w:r>
      <w:r w:rsidR="00504D0F" w:rsidRPr="00504D0F">
        <w:rPr>
          <w:b w:val="0"/>
          <w:sz w:val="24"/>
          <w:szCs w:val="26"/>
          <w:lang w:val="ru-RU"/>
        </w:rPr>
        <w:t>249</w:t>
      </w:r>
      <w:r w:rsidR="00691137" w:rsidRPr="00504D0F">
        <w:rPr>
          <w:b w:val="0"/>
          <w:sz w:val="24"/>
          <w:szCs w:val="26"/>
        </w:rPr>
        <w:t xml:space="preserve"> детей</w:t>
      </w:r>
      <w:r w:rsidR="0078325B" w:rsidRPr="00504D0F">
        <w:rPr>
          <w:b w:val="0"/>
          <w:sz w:val="24"/>
          <w:szCs w:val="26"/>
        </w:rPr>
        <w:t>.</w:t>
      </w:r>
      <w:r w:rsidRPr="00504D0F">
        <w:rPr>
          <w:b w:val="0"/>
          <w:sz w:val="24"/>
          <w:szCs w:val="26"/>
        </w:rPr>
        <w:t xml:space="preserve">  Коэфф</w:t>
      </w:r>
      <w:r w:rsidR="0052064A" w:rsidRPr="00504D0F">
        <w:rPr>
          <w:b w:val="0"/>
          <w:sz w:val="24"/>
          <w:szCs w:val="26"/>
        </w:rPr>
        <w:t xml:space="preserve">ициент рождаемости составил </w:t>
      </w:r>
      <w:r w:rsidR="00504D0F" w:rsidRPr="00504D0F">
        <w:rPr>
          <w:b w:val="0"/>
          <w:sz w:val="24"/>
          <w:szCs w:val="26"/>
          <w:lang w:val="ru-RU"/>
        </w:rPr>
        <w:t>8,7</w:t>
      </w:r>
      <w:r w:rsidR="00844C71" w:rsidRPr="00504D0F">
        <w:rPr>
          <w:b w:val="0"/>
          <w:sz w:val="24"/>
          <w:szCs w:val="26"/>
        </w:rPr>
        <w:t xml:space="preserve"> промилле</w:t>
      </w:r>
      <w:r w:rsidR="00844C71" w:rsidRPr="00504D0F">
        <w:rPr>
          <w:b w:val="0"/>
          <w:sz w:val="24"/>
          <w:szCs w:val="26"/>
          <w:lang w:val="ru-RU"/>
        </w:rPr>
        <w:t>.</w:t>
      </w:r>
    </w:p>
    <w:p w:rsidR="00A10A4D" w:rsidRPr="00504D0F" w:rsidRDefault="00F5076A" w:rsidP="00A4206E">
      <w:pPr>
        <w:pStyle w:val="a3"/>
        <w:spacing w:line="276" w:lineRule="auto"/>
        <w:ind w:firstLine="851"/>
        <w:jc w:val="both"/>
        <w:rPr>
          <w:b w:val="0"/>
          <w:sz w:val="24"/>
          <w:szCs w:val="26"/>
          <w:lang w:val="ru-RU"/>
        </w:rPr>
      </w:pPr>
      <w:r w:rsidRPr="00504D0F">
        <w:rPr>
          <w:b w:val="0"/>
          <w:sz w:val="24"/>
          <w:szCs w:val="26"/>
        </w:rPr>
        <w:t>Уровень смертности з</w:t>
      </w:r>
      <w:r w:rsidR="00504D0F" w:rsidRPr="00504D0F">
        <w:rPr>
          <w:b w:val="0"/>
          <w:sz w:val="24"/>
          <w:szCs w:val="26"/>
        </w:rPr>
        <w:t>а 2021</w:t>
      </w:r>
      <w:r w:rsidR="00496E25" w:rsidRPr="00504D0F">
        <w:rPr>
          <w:b w:val="0"/>
          <w:sz w:val="24"/>
          <w:szCs w:val="26"/>
        </w:rPr>
        <w:t xml:space="preserve"> год оценочно составил </w:t>
      </w:r>
      <w:r w:rsidR="00504D0F" w:rsidRPr="00504D0F">
        <w:rPr>
          <w:b w:val="0"/>
          <w:sz w:val="24"/>
          <w:szCs w:val="26"/>
          <w:lang w:val="ru-RU"/>
        </w:rPr>
        <w:t>7,9</w:t>
      </w:r>
      <w:r w:rsidR="00F21636" w:rsidRPr="00504D0F">
        <w:rPr>
          <w:b w:val="0"/>
          <w:sz w:val="24"/>
          <w:szCs w:val="26"/>
        </w:rPr>
        <w:t xml:space="preserve"> промилле</w:t>
      </w:r>
      <w:r w:rsidRPr="00504D0F">
        <w:rPr>
          <w:b w:val="0"/>
          <w:sz w:val="24"/>
          <w:szCs w:val="26"/>
        </w:rPr>
        <w:t>. Коэффиц</w:t>
      </w:r>
      <w:r w:rsidR="00691137" w:rsidRPr="00504D0F">
        <w:rPr>
          <w:b w:val="0"/>
          <w:sz w:val="24"/>
          <w:szCs w:val="26"/>
        </w:rPr>
        <w:t xml:space="preserve">иент естественного прироста – </w:t>
      </w:r>
      <w:r w:rsidR="00504D0F" w:rsidRPr="00504D0F">
        <w:rPr>
          <w:b w:val="0"/>
          <w:sz w:val="24"/>
          <w:szCs w:val="26"/>
          <w:lang w:val="ru-RU"/>
        </w:rPr>
        <w:t>0,8</w:t>
      </w:r>
      <w:r w:rsidRPr="00504D0F">
        <w:rPr>
          <w:b w:val="0"/>
          <w:sz w:val="24"/>
          <w:szCs w:val="26"/>
        </w:rPr>
        <w:t xml:space="preserve"> промилле.</w:t>
      </w:r>
    </w:p>
    <w:p w:rsidR="005D7C82" w:rsidRPr="00130514" w:rsidRDefault="005D7C82" w:rsidP="00A4206E">
      <w:pPr>
        <w:tabs>
          <w:tab w:val="left" w:pos="9360"/>
        </w:tabs>
        <w:spacing w:line="276" w:lineRule="auto"/>
        <w:jc w:val="right"/>
        <w:rPr>
          <w:b w:val="0"/>
          <w:szCs w:val="26"/>
          <w:lang w:eastAsia="x-none"/>
        </w:rPr>
      </w:pPr>
      <w:r w:rsidRPr="00130514">
        <w:rPr>
          <w:b w:val="0"/>
          <w:szCs w:val="26"/>
          <w:lang w:val="x-none" w:eastAsia="x-none"/>
        </w:rPr>
        <w:t>Диаграмма 1</w:t>
      </w:r>
    </w:p>
    <w:p w:rsidR="005D7C82" w:rsidRPr="006C016D" w:rsidRDefault="00130514" w:rsidP="00A4206E">
      <w:pPr>
        <w:tabs>
          <w:tab w:val="left" w:pos="9360"/>
        </w:tabs>
        <w:spacing w:line="276" w:lineRule="auto"/>
        <w:jc w:val="center"/>
        <w:rPr>
          <w:b w:val="0"/>
          <w:color w:val="FF0000"/>
          <w:szCs w:val="26"/>
          <w:lang w:val="x-none" w:eastAsia="x-none"/>
        </w:rPr>
      </w:pPr>
      <w:r>
        <w:rPr>
          <w:noProof/>
        </w:rPr>
        <w:drawing>
          <wp:inline distT="0" distB="0" distL="0" distR="0" wp14:anchorId="0198A845" wp14:editId="53EF4503">
            <wp:extent cx="5940425" cy="3417570"/>
            <wp:effectExtent l="0" t="0" r="3175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8325B" w:rsidRPr="00504D0F" w:rsidRDefault="0078325B" w:rsidP="0078325B">
      <w:pPr>
        <w:tabs>
          <w:tab w:val="left" w:pos="9360"/>
        </w:tabs>
        <w:spacing w:line="276" w:lineRule="auto"/>
        <w:rPr>
          <w:b w:val="0"/>
          <w:sz w:val="20"/>
          <w:lang w:eastAsia="x-none"/>
        </w:rPr>
      </w:pPr>
      <w:r w:rsidRPr="00504D0F">
        <w:rPr>
          <w:b w:val="0"/>
          <w:sz w:val="20"/>
          <w:lang w:eastAsia="x-none"/>
        </w:rPr>
        <w:t>* по данным отдела ЗАГС администрации Белоярского района</w:t>
      </w:r>
    </w:p>
    <w:p w:rsidR="0078325B" w:rsidRPr="00504D0F" w:rsidRDefault="0078325B" w:rsidP="0078325B">
      <w:pPr>
        <w:tabs>
          <w:tab w:val="left" w:pos="9360"/>
        </w:tabs>
        <w:spacing w:line="276" w:lineRule="auto"/>
        <w:rPr>
          <w:b w:val="0"/>
          <w:sz w:val="20"/>
          <w:lang w:eastAsia="x-none"/>
        </w:rPr>
      </w:pPr>
    </w:p>
    <w:p w:rsidR="00F5076A" w:rsidRPr="00504D0F" w:rsidRDefault="00D44267" w:rsidP="00A4206E">
      <w:pPr>
        <w:pStyle w:val="a3"/>
        <w:tabs>
          <w:tab w:val="left" w:pos="9360"/>
        </w:tabs>
        <w:spacing w:line="276" w:lineRule="auto"/>
        <w:ind w:firstLine="851"/>
        <w:jc w:val="both"/>
        <w:rPr>
          <w:b w:val="0"/>
          <w:sz w:val="24"/>
          <w:szCs w:val="26"/>
          <w:lang w:val="ru-RU"/>
        </w:rPr>
      </w:pPr>
      <w:r w:rsidRPr="00504D0F">
        <w:rPr>
          <w:b w:val="0"/>
          <w:sz w:val="24"/>
          <w:szCs w:val="26"/>
          <w:lang w:val="ru-RU"/>
        </w:rPr>
        <w:lastRenderedPageBreak/>
        <w:t>Миграционное сальдо за 202</w:t>
      </w:r>
      <w:r w:rsidR="00504D0F" w:rsidRPr="00504D0F">
        <w:rPr>
          <w:b w:val="0"/>
          <w:sz w:val="24"/>
          <w:szCs w:val="26"/>
          <w:lang w:val="ru-RU"/>
        </w:rPr>
        <w:t>1</w:t>
      </w:r>
      <w:r w:rsidRPr="00504D0F">
        <w:rPr>
          <w:b w:val="0"/>
          <w:sz w:val="24"/>
          <w:szCs w:val="26"/>
          <w:lang w:val="ru-RU"/>
        </w:rPr>
        <w:t xml:space="preserve"> год оценочно составило </w:t>
      </w:r>
      <w:r w:rsidR="00504D0F" w:rsidRPr="00504D0F">
        <w:rPr>
          <w:b w:val="0"/>
          <w:sz w:val="24"/>
          <w:szCs w:val="26"/>
          <w:lang w:val="ru-RU"/>
        </w:rPr>
        <w:t>минус 71</w:t>
      </w:r>
      <w:r w:rsidR="00F5076A" w:rsidRPr="00504D0F">
        <w:rPr>
          <w:b w:val="0"/>
          <w:sz w:val="24"/>
          <w:szCs w:val="26"/>
          <w:lang w:val="ru-RU"/>
        </w:rPr>
        <w:t xml:space="preserve"> человек</w:t>
      </w:r>
      <w:r w:rsidR="00504D0F" w:rsidRPr="00504D0F">
        <w:rPr>
          <w:b w:val="0"/>
          <w:sz w:val="24"/>
          <w:szCs w:val="26"/>
          <w:lang w:val="ru-RU"/>
        </w:rPr>
        <w:t>, (2020</w:t>
      </w:r>
      <w:r w:rsidR="00F5076A" w:rsidRPr="00504D0F">
        <w:rPr>
          <w:b w:val="0"/>
          <w:sz w:val="24"/>
          <w:szCs w:val="26"/>
          <w:lang w:val="ru-RU"/>
        </w:rPr>
        <w:t xml:space="preserve"> год</w:t>
      </w:r>
      <w:r w:rsidR="00A0527F" w:rsidRPr="00504D0F">
        <w:rPr>
          <w:b w:val="0"/>
          <w:sz w:val="24"/>
          <w:szCs w:val="26"/>
          <w:lang w:val="ru-RU"/>
        </w:rPr>
        <w:t xml:space="preserve"> </w:t>
      </w:r>
      <w:r w:rsidR="00504D0F" w:rsidRPr="00504D0F">
        <w:rPr>
          <w:b w:val="0"/>
          <w:sz w:val="24"/>
          <w:szCs w:val="26"/>
          <w:lang w:val="ru-RU"/>
        </w:rPr>
        <w:t>–</w:t>
      </w:r>
      <w:r w:rsidR="00F5076A" w:rsidRPr="00504D0F">
        <w:rPr>
          <w:b w:val="0"/>
          <w:sz w:val="24"/>
          <w:szCs w:val="26"/>
          <w:lang w:val="ru-RU"/>
        </w:rPr>
        <w:t xml:space="preserve"> </w:t>
      </w:r>
      <w:r w:rsidR="00504D0F" w:rsidRPr="00504D0F">
        <w:rPr>
          <w:b w:val="0"/>
          <w:sz w:val="24"/>
          <w:szCs w:val="26"/>
          <w:lang w:val="ru-RU"/>
        </w:rPr>
        <w:t>плюс 240</w:t>
      </w:r>
      <w:r w:rsidR="00F5076A" w:rsidRPr="00504D0F">
        <w:rPr>
          <w:b w:val="0"/>
          <w:sz w:val="24"/>
          <w:szCs w:val="26"/>
          <w:lang w:val="ru-RU"/>
        </w:rPr>
        <w:t xml:space="preserve"> человек). </w:t>
      </w:r>
    </w:p>
    <w:p w:rsidR="004952CF" w:rsidRPr="00204DAE" w:rsidRDefault="00ED2CC4" w:rsidP="00A4206E">
      <w:pPr>
        <w:pStyle w:val="a3"/>
        <w:spacing w:line="276" w:lineRule="auto"/>
        <w:ind w:firstLine="851"/>
        <w:jc w:val="both"/>
        <w:rPr>
          <w:b w:val="0"/>
          <w:sz w:val="24"/>
          <w:szCs w:val="24"/>
        </w:rPr>
      </w:pPr>
      <w:r w:rsidRPr="00204DAE">
        <w:rPr>
          <w:b w:val="0"/>
          <w:sz w:val="24"/>
          <w:szCs w:val="24"/>
        </w:rPr>
        <w:t>Численность населения моложе</w:t>
      </w:r>
      <w:r w:rsidR="00204DAE" w:rsidRPr="00204DAE">
        <w:rPr>
          <w:b w:val="0"/>
          <w:sz w:val="24"/>
          <w:szCs w:val="24"/>
        </w:rPr>
        <w:t xml:space="preserve"> трудоспособного возраста – 21,7</w:t>
      </w:r>
      <w:r w:rsidRPr="00204DAE">
        <w:rPr>
          <w:b w:val="0"/>
          <w:sz w:val="24"/>
          <w:szCs w:val="24"/>
        </w:rPr>
        <w:t xml:space="preserve">%, доля </w:t>
      </w:r>
      <w:r w:rsidR="00204DAE" w:rsidRPr="00204DAE">
        <w:rPr>
          <w:b w:val="0"/>
          <w:sz w:val="24"/>
          <w:szCs w:val="24"/>
        </w:rPr>
        <w:t>трудоспособного населения – 61,6</w:t>
      </w:r>
      <w:r w:rsidR="002D3500" w:rsidRPr="00204DAE">
        <w:rPr>
          <w:b w:val="0"/>
          <w:sz w:val="24"/>
          <w:szCs w:val="24"/>
        </w:rPr>
        <w:t>%</w:t>
      </w:r>
      <w:r w:rsidRPr="00204DAE">
        <w:rPr>
          <w:b w:val="0"/>
          <w:sz w:val="24"/>
          <w:szCs w:val="24"/>
        </w:rPr>
        <w:t>, доля населения старше</w:t>
      </w:r>
      <w:r w:rsidR="00ED1194" w:rsidRPr="00204DAE">
        <w:rPr>
          <w:b w:val="0"/>
          <w:sz w:val="24"/>
          <w:szCs w:val="24"/>
        </w:rPr>
        <w:t xml:space="preserve"> трудоспособного возраста – 1</w:t>
      </w:r>
      <w:r w:rsidR="00204DAE" w:rsidRPr="00204DAE">
        <w:rPr>
          <w:b w:val="0"/>
          <w:sz w:val="24"/>
          <w:szCs w:val="24"/>
          <w:lang w:val="ru-RU"/>
        </w:rPr>
        <w:t>6</w:t>
      </w:r>
      <w:r w:rsidR="00ED1194" w:rsidRPr="00204DAE">
        <w:rPr>
          <w:b w:val="0"/>
          <w:sz w:val="24"/>
          <w:szCs w:val="24"/>
        </w:rPr>
        <w:t>,7</w:t>
      </w:r>
      <w:r w:rsidRPr="00204DAE">
        <w:rPr>
          <w:b w:val="0"/>
          <w:sz w:val="24"/>
          <w:szCs w:val="24"/>
        </w:rPr>
        <w:t>%.</w:t>
      </w:r>
    </w:p>
    <w:p w:rsidR="006C22A0" w:rsidRPr="006C016D" w:rsidRDefault="006C22A0" w:rsidP="00A4206E">
      <w:pPr>
        <w:pStyle w:val="a3"/>
        <w:spacing w:line="276" w:lineRule="auto"/>
        <w:ind w:firstLine="851"/>
        <w:jc w:val="both"/>
        <w:rPr>
          <w:b w:val="0"/>
          <w:color w:val="FF0000"/>
          <w:sz w:val="24"/>
          <w:szCs w:val="24"/>
          <w:lang w:val="ru-RU"/>
        </w:rPr>
      </w:pPr>
    </w:p>
    <w:p w:rsidR="007545D3" w:rsidRPr="000167C9" w:rsidRDefault="005D7C82" w:rsidP="00042183">
      <w:pPr>
        <w:numPr>
          <w:ilvl w:val="1"/>
          <w:numId w:val="1"/>
        </w:numPr>
        <w:shd w:val="clear" w:color="auto" w:fill="FFFFFF"/>
        <w:tabs>
          <w:tab w:val="left" w:pos="1190"/>
        </w:tabs>
        <w:spacing w:line="276" w:lineRule="auto"/>
        <w:jc w:val="center"/>
        <w:rPr>
          <w:szCs w:val="24"/>
        </w:rPr>
      </w:pPr>
      <w:r w:rsidRPr="000167C9">
        <w:rPr>
          <w:szCs w:val="24"/>
        </w:rPr>
        <w:t>Промышленность.</w:t>
      </w:r>
    </w:p>
    <w:p w:rsidR="000167C9" w:rsidRPr="000167C9" w:rsidRDefault="000167C9" w:rsidP="00405168">
      <w:pPr>
        <w:tabs>
          <w:tab w:val="left" w:pos="720"/>
        </w:tabs>
        <w:spacing w:line="276" w:lineRule="auto"/>
        <w:ind w:firstLine="720"/>
        <w:jc w:val="both"/>
        <w:rPr>
          <w:b w:val="0"/>
          <w:szCs w:val="24"/>
        </w:rPr>
      </w:pPr>
      <w:r w:rsidRPr="000167C9">
        <w:rPr>
          <w:b w:val="0"/>
          <w:szCs w:val="24"/>
        </w:rPr>
        <w:t>Объем промышленного производства (по крупным и средним предприятиям) на территории Белоярского района за 2</w:t>
      </w:r>
      <w:r w:rsidR="005F14BE">
        <w:rPr>
          <w:b w:val="0"/>
          <w:szCs w:val="24"/>
        </w:rPr>
        <w:t>021 год составил 41 901,2</w:t>
      </w:r>
      <w:r w:rsidRPr="000167C9">
        <w:rPr>
          <w:b w:val="0"/>
          <w:szCs w:val="24"/>
        </w:rPr>
        <w:t xml:space="preserve"> млн. рублей, индекс </w:t>
      </w:r>
      <w:r w:rsidR="005F14BE">
        <w:rPr>
          <w:b w:val="0"/>
          <w:szCs w:val="24"/>
        </w:rPr>
        <w:t>промышленного производства – 80,9</w:t>
      </w:r>
      <w:r w:rsidRPr="000167C9">
        <w:rPr>
          <w:b w:val="0"/>
          <w:szCs w:val="24"/>
        </w:rPr>
        <w:t>%.</w:t>
      </w:r>
    </w:p>
    <w:p w:rsidR="000167C9" w:rsidRPr="000167C9" w:rsidRDefault="000167C9" w:rsidP="000167C9">
      <w:pPr>
        <w:tabs>
          <w:tab w:val="left" w:pos="720"/>
        </w:tabs>
        <w:spacing w:line="276" w:lineRule="auto"/>
        <w:ind w:firstLine="720"/>
        <w:jc w:val="both"/>
        <w:rPr>
          <w:b w:val="0"/>
          <w:szCs w:val="24"/>
        </w:rPr>
      </w:pPr>
      <w:r w:rsidRPr="000167C9">
        <w:rPr>
          <w:b w:val="0"/>
          <w:szCs w:val="24"/>
        </w:rPr>
        <w:t xml:space="preserve">Структура промышленного производства по </w:t>
      </w:r>
      <w:r w:rsidR="005F14BE">
        <w:rPr>
          <w:b w:val="0"/>
          <w:szCs w:val="24"/>
        </w:rPr>
        <w:t xml:space="preserve">видам отраслевой деятельности </w:t>
      </w:r>
      <w:r w:rsidRPr="000167C9">
        <w:rPr>
          <w:b w:val="0"/>
          <w:szCs w:val="24"/>
        </w:rPr>
        <w:t xml:space="preserve">за 2021 год выглядит следующим образом: </w:t>
      </w:r>
    </w:p>
    <w:p w:rsidR="000167C9" w:rsidRPr="000167C9" w:rsidRDefault="000167C9" w:rsidP="00042183">
      <w:pPr>
        <w:numPr>
          <w:ilvl w:val="0"/>
          <w:numId w:val="4"/>
        </w:numPr>
        <w:tabs>
          <w:tab w:val="left" w:pos="993"/>
          <w:tab w:val="left" w:pos="7938"/>
        </w:tabs>
        <w:spacing w:line="276" w:lineRule="auto"/>
        <w:ind w:left="0" w:firstLine="709"/>
        <w:jc w:val="both"/>
        <w:rPr>
          <w:b w:val="0"/>
          <w:szCs w:val="24"/>
        </w:rPr>
      </w:pPr>
      <w:r w:rsidRPr="000167C9">
        <w:rPr>
          <w:b w:val="0"/>
          <w:szCs w:val="24"/>
        </w:rPr>
        <w:t>Д</w:t>
      </w:r>
      <w:r w:rsidR="005F14BE">
        <w:rPr>
          <w:b w:val="0"/>
          <w:szCs w:val="24"/>
        </w:rPr>
        <w:t>обыча полезных ископаемых – 94,3</w:t>
      </w:r>
      <w:r w:rsidRPr="000167C9">
        <w:rPr>
          <w:b w:val="0"/>
          <w:szCs w:val="24"/>
        </w:rPr>
        <w:t>%;</w:t>
      </w:r>
    </w:p>
    <w:p w:rsidR="000167C9" w:rsidRPr="000167C9" w:rsidRDefault="005F14BE" w:rsidP="00042183">
      <w:pPr>
        <w:numPr>
          <w:ilvl w:val="0"/>
          <w:numId w:val="4"/>
        </w:numPr>
        <w:tabs>
          <w:tab w:val="left" w:pos="993"/>
          <w:tab w:val="left" w:pos="7938"/>
        </w:tabs>
        <w:spacing w:line="276" w:lineRule="auto"/>
        <w:ind w:left="0" w:firstLine="709"/>
        <w:jc w:val="both"/>
        <w:rPr>
          <w:b w:val="0"/>
          <w:szCs w:val="24"/>
        </w:rPr>
      </w:pPr>
      <w:r>
        <w:rPr>
          <w:b w:val="0"/>
          <w:szCs w:val="24"/>
        </w:rPr>
        <w:t>Обрабатывающие производства – 2,0</w:t>
      </w:r>
      <w:r w:rsidR="000167C9" w:rsidRPr="000167C9">
        <w:rPr>
          <w:b w:val="0"/>
          <w:szCs w:val="24"/>
        </w:rPr>
        <w:t>%;</w:t>
      </w:r>
    </w:p>
    <w:p w:rsidR="000167C9" w:rsidRPr="000167C9" w:rsidRDefault="000167C9" w:rsidP="00042183">
      <w:pPr>
        <w:numPr>
          <w:ilvl w:val="0"/>
          <w:numId w:val="4"/>
        </w:numPr>
        <w:tabs>
          <w:tab w:val="left" w:pos="993"/>
          <w:tab w:val="left" w:pos="7938"/>
        </w:tabs>
        <w:spacing w:line="276" w:lineRule="auto"/>
        <w:ind w:left="0" w:firstLine="709"/>
        <w:jc w:val="both"/>
        <w:rPr>
          <w:b w:val="0"/>
          <w:szCs w:val="24"/>
        </w:rPr>
      </w:pPr>
      <w:r w:rsidRPr="000167C9">
        <w:rPr>
          <w:b w:val="0"/>
          <w:szCs w:val="24"/>
        </w:rPr>
        <w:t>Обеспечение электрической энергией, газом и паром,</w:t>
      </w:r>
      <w:r w:rsidR="005F14BE">
        <w:rPr>
          <w:b w:val="0"/>
          <w:szCs w:val="24"/>
        </w:rPr>
        <w:t xml:space="preserve"> кондиционирование воздуха – 3,3</w:t>
      </w:r>
      <w:r w:rsidRPr="000167C9">
        <w:rPr>
          <w:b w:val="0"/>
          <w:szCs w:val="24"/>
        </w:rPr>
        <w:t>%;</w:t>
      </w:r>
    </w:p>
    <w:p w:rsidR="000167C9" w:rsidRPr="000167C9" w:rsidRDefault="000167C9" w:rsidP="00042183">
      <w:pPr>
        <w:numPr>
          <w:ilvl w:val="0"/>
          <w:numId w:val="4"/>
        </w:numPr>
        <w:tabs>
          <w:tab w:val="left" w:pos="993"/>
          <w:tab w:val="left" w:pos="7938"/>
        </w:tabs>
        <w:spacing w:line="276" w:lineRule="auto"/>
        <w:ind w:left="0" w:firstLine="709"/>
        <w:jc w:val="both"/>
        <w:rPr>
          <w:b w:val="0"/>
          <w:szCs w:val="24"/>
        </w:rPr>
      </w:pPr>
      <w:r w:rsidRPr="000167C9">
        <w:rPr>
          <w:b w:val="0"/>
          <w:szCs w:val="24"/>
        </w:rPr>
        <w:t>Водоснабжение; водоотведение, организация сбора и утилизации отходов, деятельность по ликвидации загрязнений – 0,4%.</w:t>
      </w:r>
    </w:p>
    <w:p w:rsidR="000167C9" w:rsidRPr="000167C9" w:rsidRDefault="000167C9" w:rsidP="00405168">
      <w:pPr>
        <w:spacing w:line="276" w:lineRule="auto"/>
        <w:ind w:firstLine="708"/>
        <w:jc w:val="both"/>
        <w:rPr>
          <w:b w:val="0"/>
          <w:szCs w:val="24"/>
          <w:lang w:eastAsia="x-none"/>
        </w:rPr>
      </w:pPr>
      <w:proofErr w:type="gramStart"/>
      <w:r w:rsidRPr="000167C9">
        <w:rPr>
          <w:b w:val="0"/>
          <w:szCs w:val="24"/>
          <w:lang w:eastAsia="x-none"/>
        </w:rPr>
        <w:t>На снижен</w:t>
      </w:r>
      <w:r w:rsidR="009D2278">
        <w:rPr>
          <w:b w:val="0"/>
          <w:szCs w:val="24"/>
          <w:lang w:eastAsia="x-none"/>
        </w:rPr>
        <w:t>ие объема промышленности оказала</w:t>
      </w:r>
      <w:r w:rsidRPr="000167C9">
        <w:rPr>
          <w:b w:val="0"/>
          <w:szCs w:val="24"/>
          <w:lang w:eastAsia="x-none"/>
        </w:rPr>
        <w:t xml:space="preserve"> влияние нефтедобывающая отрасль, которая занимает наибольший удельный вес в промышле</w:t>
      </w:r>
      <w:r w:rsidR="005F14BE">
        <w:rPr>
          <w:b w:val="0"/>
          <w:szCs w:val="24"/>
          <w:lang w:eastAsia="x-none"/>
        </w:rPr>
        <w:t>нности Белоярского района – 94,3</w:t>
      </w:r>
      <w:r w:rsidRPr="000167C9">
        <w:rPr>
          <w:b w:val="0"/>
          <w:szCs w:val="24"/>
          <w:lang w:eastAsia="x-none"/>
        </w:rPr>
        <w:t>%. Объем отгруженных товаров собственного производства, выполненных работ и услуг собственными силами производителей промышленной продукции (по крупным и средним предприятиям</w:t>
      </w:r>
      <w:r>
        <w:rPr>
          <w:b w:val="0"/>
          <w:szCs w:val="24"/>
          <w:lang w:eastAsia="x-none"/>
        </w:rPr>
        <w:t xml:space="preserve">) в нефтедобывающей отрасли за </w:t>
      </w:r>
      <w:r w:rsidRPr="000167C9">
        <w:rPr>
          <w:b w:val="0"/>
          <w:szCs w:val="24"/>
          <w:lang w:eastAsia="x-none"/>
        </w:rPr>
        <w:t xml:space="preserve">2021 год составил </w:t>
      </w:r>
      <w:r w:rsidR="005F14BE">
        <w:rPr>
          <w:b w:val="0"/>
          <w:szCs w:val="24"/>
          <w:lang w:eastAsia="x-none"/>
        </w:rPr>
        <w:t>39 524,3</w:t>
      </w:r>
      <w:r w:rsidRPr="000167C9">
        <w:rPr>
          <w:b w:val="0"/>
          <w:szCs w:val="24"/>
          <w:lang w:eastAsia="x-none"/>
        </w:rPr>
        <w:t xml:space="preserve"> млн. ру</w:t>
      </w:r>
      <w:r w:rsidR="005F14BE">
        <w:rPr>
          <w:b w:val="0"/>
          <w:szCs w:val="24"/>
          <w:lang w:eastAsia="x-none"/>
        </w:rPr>
        <w:t>блей, индекс производства – 79,6</w:t>
      </w:r>
      <w:r w:rsidRPr="000167C9">
        <w:rPr>
          <w:b w:val="0"/>
          <w:szCs w:val="24"/>
          <w:lang w:eastAsia="x-none"/>
        </w:rPr>
        <w:t>% в сопоставимых ценах к 2020 году.</w:t>
      </w:r>
      <w:proofErr w:type="gramEnd"/>
    </w:p>
    <w:p w:rsidR="000167C9" w:rsidRPr="000167C9" w:rsidRDefault="000167C9" w:rsidP="000167C9">
      <w:pPr>
        <w:spacing w:line="276" w:lineRule="auto"/>
        <w:ind w:firstLine="708"/>
        <w:jc w:val="both"/>
        <w:rPr>
          <w:b w:val="0"/>
          <w:bCs/>
          <w:szCs w:val="24"/>
        </w:rPr>
      </w:pPr>
      <w:r w:rsidRPr="000167C9">
        <w:rPr>
          <w:b w:val="0"/>
          <w:bCs/>
          <w:szCs w:val="24"/>
        </w:rPr>
        <w:t xml:space="preserve">За 2021 год объем добычи нефти на территории Белоярского района составил </w:t>
      </w:r>
      <w:r w:rsidR="005F14BE">
        <w:rPr>
          <w:b w:val="0"/>
          <w:bCs/>
          <w:szCs w:val="24"/>
        </w:rPr>
        <w:t xml:space="preserve">           </w:t>
      </w:r>
      <w:r w:rsidRPr="000167C9">
        <w:rPr>
          <w:b w:val="0"/>
          <w:bCs/>
          <w:szCs w:val="24"/>
        </w:rPr>
        <w:t>1,28 млн. тонн (59,8% к 2020 году). Добычу нефти на территории Белоярского района осуществляют ТПП «</w:t>
      </w:r>
      <w:proofErr w:type="spellStart"/>
      <w:r w:rsidRPr="000167C9">
        <w:rPr>
          <w:b w:val="0"/>
          <w:bCs/>
          <w:szCs w:val="24"/>
        </w:rPr>
        <w:t>Белоярскнефтегаз</w:t>
      </w:r>
      <w:proofErr w:type="spellEnd"/>
      <w:r w:rsidRPr="000167C9">
        <w:rPr>
          <w:b w:val="0"/>
          <w:bCs/>
          <w:szCs w:val="24"/>
        </w:rPr>
        <w:t>» ООО «</w:t>
      </w:r>
      <w:proofErr w:type="gramStart"/>
      <w:r w:rsidRPr="000167C9">
        <w:rPr>
          <w:b w:val="0"/>
          <w:bCs/>
          <w:szCs w:val="24"/>
        </w:rPr>
        <w:t>ЛУКОЙЛ-Западная</w:t>
      </w:r>
      <w:proofErr w:type="gramEnd"/>
      <w:r w:rsidRPr="000167C9">
        <w:rPr>
          <w:b w:val="0"/>
          <w:bCs/>
          <w:szCs w:val="24"/>
        </w:rPr>
        <w:t xml:space="preserve"> Сибирь» (32,6% от общего объема добычи нефти) и ПАО «Сургутнефтегаз» (67,4% от всего объема добычи нефти).</w:t>
      </w:r>
    </w:p>
    <w:p w:rsidR="000167C9" w:rsidRPr="000167C9" w:rsidRDefault="000167C9" w:rsidP="00405168">
      <w:pPr>
        <w:spacing w:line="276" w:lineRule="auto"/>
        <w:ind w:firstLine="708"/>
        <w:jc w:val="both"/>
        <w:rPr>
          <w:b w:val="0"/>
          <w:szCs w:val="24"/>
        </w:rPr>
      </w:pPr>
      <w:r w:rsidRPr="000167C9">
        <w:rPr>
          <w:b w:val="0"/>
          <w:szCs w:val="24"/>
        </w:rPr>
        <w:t>Ежегодно в рамках социального партнерства между администрацией Белоярского района и предприятиями топливно-энергетического комплекса заключаются соглашения о социально-экономическом сотрудничестве. По реализации заключенных соглашений с предприятиями-</w:t>
      </w:r>
      <w:proofErr w:type="spellStart"/>
      <w:r w:rsidRPr="000167C9">
        <w:rPr>
          <w:b w:val="0"/>
          <w:szCs w:val="24"/>
        </w:rPr>
        <w:t>недропользователями</w:t>
      </w:r>
      <w:proofErr w:type="spellEnd"/>
      <w:r w:rsidRPr="000167C9">
        <w:rPr>
          <w:b w:val="0"/>
          <w:szCs w:val="24"/>
        </w:rPr>
        <w:t xml:space="preserve"> за 2021 год в бюджет Белоярского района поступило 21,9 млн. рублей. </w:t>
      </w:r>
    </w:p>
    <w:p w:rsidR="00733E9A" w:rsidRPr="00733E9A" w:rsidRDefault="00733E9A" w:rsidP="00733E9A">
      <w:pPr>
        <w:spacing w:line="276" w:lineRule="auto"/>
        <w:ind w:firstLine="709"/>
        <w:jc w:val="both"/>
        <w:rPr>
          <w:b w:val="0"/>
          <w:szCs w:val="24"/>
        </w:rPr>
      </w:pPr>
      <w:r w:rsidRPr="00733E9A">
        <w:rPr>
          <w:b w:val="0"/>
          <w:szCs w:val="24"/>
        </w:rPr>
        <w:t>На долю обрабатыв</w:t>
      </w:r>
      <w:r w:rsidR="005F14BE">
        <w:rPr>
          <w:b w:val="0"/>
          <w:szCs w:val="24"/>
        </w:rPr>
        <w:t>ающего производства приходится 2,0</w:t>
      </w:r>
      <w:r w:rsidRPr="00733E9A">
        <w:rPr>
          <w:b w:val="0"/>
          <w:szCs w:val="24"/>
        </w:rPr>
        <w:t xml:space="preserve">% в общем объеме промышленного производства.  Объем отгруженных товаров, выполненных работ и услуг в сфере обрабатывающего производства (по крупным и средним предприятиям) за 2021 год </w:t>
      </w:r>
      <w:r w:rsidR="005F14BE">
        <w:rPr>
          <w:b w:val="0"/>
          <w:szCs w:val="24"/>
        </w:rPr>
        <w:t>составил 853,3 млн. рублей или 92,8</w:t>
      </w:r>
      <w:r w:rsidRPr="00733E9A">
        <w:rPr>
          <w:b w:val="0"/>
          <w:szCs w:val="24"/>
        </w:rPr>
        <w:t>% в сопоставимых ценах к</w:t>
      </w:r>
      <w:r>
        <w:rPr>
          <w:b w:val="0"/>
          <w:szCs w:val="24"/>
        </w:rPr>
        <w:t xml:space="preserve"> </w:t>
      </w:r>
      <w:r w:rsidR="009D2278">
        <w:rPr>
          <w:b w:val="0"/>
          <w:szCs w:val="24"/>
        </w:rPr>
        <w:t>2020 году</w:t>
      </w:r>
      <w:r w:rsidRPr="00733E9A">
        <w:rPr>
          <w:b w:val="0"/>
          <w:szCs w:val="24"/>
        </w:rPr>
        <w:t xml:space="preserve">. </w:t>
      </w:r>
    </w:p>
    <w:p w:rsidR="00733E9A" w:rsidRPr="00733E9A" w:rsidRDefault="00733E9A" w:rsidP="00733E9A">
      <w:pPr>
        <w:spacing w:line="276" w:lineRule="auto"/>
        <w:ind w:firstLine="720"/>
        <w:jc w:val="both"/>
        <w:rPr>
          <w:b w:val="0"/>
          <w:szCs w:val="24"/>
        </w:rPr>
      </w:pPr>
      <w:r w:rsidRPr="00733E9A">
        <w:rPr>
          <w:b w:val="0"/>
          <w:szCs w:val="24"/>
        </w:rPr>
        <w:t>В сфере обеспечения электрической энергией, газом и паром; кондиционирования воздуха объем отгруженных товаров, выполненных работ и услуг (по крупным и средним предприятиям) за 2021 год составил 1</w:t>
      </w:r>
      <w:r w:rsidR="005F14BE">
        <w:rPr>
          <w:b w:val="0"/>
          <w:szCs w:val="24"/>
        </w:rPr>
        <w:t> 374,3 млн. рублей (3,3</w:t>
      </w:r>
      <w:r w:rsidRPr="00733E9A">
        <w:rPr>
          <w:b w:val="0"/>
          <w:szCs w:val="24"/>
        </w:rPr>
        <w:t>% от общего объема промышленного производства) при индексе производств</w:t>
      </w:r>
      <w:r w:rsidR="005F14BE">
        <w:rPr>
          <w:b w:val="0"/>
          <w:szCs w:val="24"/>
        </w:rPr>
        <w:t>а 127,1</w:t>
      </w:r>
      <w:r w:rsidR="009D2278">
        <w:rPr>
          <w:b w:val="0"/>
          <w:szCs w:val="24"/>
        </w:rPr>
        <w:t xml:space="preserve">% в сопоставимых ценах к </w:t>
      </w:r>
      <w:r w:rsidRPr="00733E9A">
        <w:rPr>
          <w:b w:val="0"/>
          <w:szCs w:val="24"/>
        </w:rPr>
        <w:t>2020 год</w:t>
      </w:r>
      <w:r w:rsidR="009D2278">
        <w:rPr>
          <w:b w:val="0"/>
          <w:szCs w:val="24"/>
        </w:rPr>
        <w:t>у</w:t>
      </w:r>
      <w:r w:rsidRPr="00733E9A">
        <w:rPr>
          <w:b w:val="0"/>
          <w:szCs w:val="24"/>
        </w:rPr>
        <w:t xml:space="preserve">. </w:t>
      </w:r>
    </w:p>
    <w:p w:rsidR="00733E9A" w:rsidRPr="00733E9A" w:rsidRDefault="00733E9A" w:rsidP="00733E9A">
      <w:pPr>
        <w:spacing w:line="276" w:lineRule="auto"/>
        <w:ind w:firstLine="720"/>
        <w:jc w:val="both"/>
        <w:rPr>
          <w:b w:val="0"/>
          <w:color w:val="FF0000"/>
          <w:szCs w:val="24"/>
        </w:rPr>
      </w:pPr>
      <w:r w:rsidRPr="00733E9A">
        <w:rPr>
          <w:b w:val="0"/>
          <w:szCs w:val="24"/>
        </w:rPr>
        <w:t xml:space="preserve">В сфере водоснабжения, водоотведения, организации сбора и утилизации отходов, деятельности по ликвидации загрязнений объем отгруженных товаров, выполненных </w:t>
      </w:r>
      <w:r w:rsidRPr="00733E9A">
        <w:rPr>
          <w:b w:val="0"/>
          <w:szCs w:val="24"/>
        </w:rPr>
        <w:lastRenderedPageBreak/>
        <w:t>работ и услуг (по крупным и средним предпр</w:t>
      </w:r>
      <w:r w:rsidR="005F14BE">
        <w:rPr>
          <w:b w:val="0"/>
          <w:szCs w:val="24"/>
        </w:rPr>
        <w:t>иятиям) за 2021 год составил 149,2</w:t>
      </w:r>
      <w:r w:rsidRPr="00733E9A">
        <w:rPr>
          <w:b w:val="0"/>
          <w:szCs w:val="24"/>
        </w:rPr>
        <w:t xml:space="preserve"> млн. рублей (0,4% в общем объеме промышленного производства). Индекс производства сос</w:t>
      </w:r>
      <w:r w:rsidR="005F14BE">
        <w:rPr>
          <w:b w:val="0"/>
          <w:szCs w:val="24"/>
        </w:rPr>
        <w:t>тавил 81,0</w:t>
      </w:r>
      <w:r w:rsidRPr="00733E9A">
        <w:rPr>
          <w:b w:val="0"/>
          <w:szCs w:val="24"/>
        </w:rPr>
        <w:t xml:space="preserve">% в сопоставимых ценах к </w:t>
      </w:r>
      <w:r w:rsidR="009D2278">
        <w:rPr>
          <w:b w:val="0"/>
          <w:szCs w:val="24"/>
        </w:rPr>
        <w:t>2020 году</w:t>
      </w:r>
      <w:r w:rsidRPr="00733E9A">
        <w:rPr>
          <w:b w:val="0"/>
          <w:szCs w:val="24"/>
        </w:rPr>
        <w:t>.</w:t>
      </w:r>
    </w:p>
    <w:p w:rsidR="009E7218" w:rsidRPr="006C016D" w:rsidRDefault="009E7218" w:rsidP="00A4206E">
      <w:pPr>
        <w:spacing w:line="276" w:lineRule="auto"/>
        <w:jc w:val="both"/>
        <w:rPr>
          <w:b w:val="0"/>
          <w:color w:val="FF0000"/>
          <w:szCs w:val="24"/>
        </w:rPr>
      </w:pPr>
    </w:p>
    <w:p w:rsidR="005466D1" w:rsidRPr="006723F5" w:rsidRDefault="005D7C82" w:rsidP="00042183">
      <w:pPr>
        <w:numPr>
          <w:ilvl w:val="1"/>
          <w:numId w:val="1"/>
        </w:numPr>
        <w:spacing w:line="276" w:lineRule="auto"/>
        <w:jc w:val="center"/>
        <w:rPr>
          <w:szCs w:val="24"/>
        </w:rPr>
      </w:pPr>
      <w:r w:rsidRPr="006723F5">
        <w:rPr>
          <w:szCs w:val="24"/>
        </w:rPr>
        <w:t>Инвестиции.</w:t>
      </w:r>
    </w:p>
    <w:p w:rsidR="006723F5" w:rsidRPr="006723F5" w:rsidRDefault="006723F5" w:rsidP="006723F5">
      <w:pPr>
        <w:spacing w:line="276" w:lineRule="auto"/>
        <w:ind w:firstLine="709"/>
        <w:jc w:val="both"/>
        <w:rPr>
          <w:b w:val="0"/>
          <w:szCs w:val="24"/>
        </w:rPr>
      </w:pPr>
      <w:r w:rsidRPr="006723F5">
        <w:rPr>
          <w:b w:val="0"/>
          <w:szCs w:val="24"/>
        </w:rPr>
        <w:t xml:space="preserve">В 2021 году общий объем инвестиций в развитие Белоярского района предварительно составил 8,02 млрд. руб. Объем инвестиций на каждого жителя района составил 279,3 тыс. руб., это в 1,9 раза больше, чем в целом по стране. </w:t>
      </w:r>
    </w:p>
    <w:p w:rsidR="006723F5" w:rsidRPr="006723F5" w:rsidRDefault="006723F5" w:rsidP="006723F5">
      <w:pPr>
        <w:spacing w:line="276" w:lineRule="auto"/>
        <w:ind w:firstLine="709"/>
        <w:jc w:val="both"/>
        <w:rPr>
          <w:b w:val="0"/>
          <w:szCs w:val="24"/>
        </w:rPr>
      </w:pPr>
      <w:r w:rsidRPr="006723F5">
        <w:rPr>
          <w:b w:val="0"/>
          <w:szCs w:val="24"/>
        </w:rPr>
        <w:t xml:space="preserve">В 2021 году в рамках государственной программы Ханты-Мансийского автономного округа - Югры «Развитие образования» введен детский сад на 220 мест в 3А микрорайоне г. Белоярский. </w:t>
      </w:r>
    </w:p>
    <w:p w:rsidR="003A55CD" w:rsidRDefault="006723F5" w:rsidP="006723F5">
      <w:pPr>
        <w:spacing w:line="276" w:lineRule="auto"/>
        <w:ind w:firstLine="709"/>
        <w:jc w:val="both"/>
        <w:rPr>
          <w:b w:val="0"/>
          <w:szCs w:val="24"/>
        </w:rPr>
      </w:pPr>
      <w:r w:rsidRPr="006723F5">
        <w:rPr>
          <w:b w:val="0"/>
          <w:szCs w:val="24"/>
        </w:rPr>
        <w:t xml:space="preserve">За счет средств общества с ограниченной ответственностью «Газпром </w:t>
      </w:r>
      <w:proofErr w:type="spellStart"/>
      <w:r w:rsidRPr="006723F5">
        <w:rPr>
          <w:b w:val="0"/>
          <w:szCs w:val="24"/>
        </w:rPr>
        <w:t>трансгаз</w:t>
      </w:r>
      <w:proofErr w:type="spellEnd"/>
      <w:r w:rsidRPr="006723F5">
        <w:rPr>
          <w:b w:val="0"/>
          <w:szCs w:val="24"/>
        </w:rPr>
        <w:t xml:space="preserve"> </w:t>
      </w:r>
      <w:proofErr w:type="spellStart"/>
      <w:r w:rsidRPr="006723F5">
        <w:rPr>
          <w:b w:val="0"/>
          <w:szCs w:val="24"/>
        </w:rPr>
        <w:t>Югорск</w:t>
      </w:r>
      <w:proofErr w:type="spellEnd"/>
      <w:r w:rsidRPr="006723F5">
        <w:rPr>
          <w:b w:val="0"/>
          <w:szCs w:val="24"/>
        </w:rPr>
        <w:t xml:space="preserve">» в 2021 году введен бассейн в п. Сосновке, продолжается  строительство бассейна в п. Верхнеказымский. </w:t>
      </w:r>
    </w:p>
    <w:p w:rsidR="006723F5" w:rsidRPr="006723F5" w:rsidRDefault="006723F5" w:rsidP="006723F5">
      <w:pPr>
        <w:spacing w:line="276" w:lineRule="auto"/>
        <w:ind w:firstLine="709"/>
        <w:jc w:val="both"/>
        <w:rPr>
          <w:b w:val="0"/>
          <w:szCs w:val="24"/>
        </w:rPr>
      </w:pPr>
      <w:r w:rsidRPr="006723F5">
        <w:rPr>
          <w:b w:val="0"/>
          <w:szCs w:val="24"/>
        </w:rPr>
        <w:t>В рамках муниципальной программы Белоярского района ««Развитие физической культуры, спорта и молодежной политики» планируется начать строительство бальнеологического корпуса на базе спорта и отдыха «Северянка». На сегодняшний день рассматривается возможность реализации проекта с привлечением внебюджетных средств.</w:t>
      </w:r>
    </w:p>
    <w:p w:rsidR="006723F5" w:rsidRDefault="006723F5" w:rsidP="006723F5">
      <w:pPr>
        <w:spacing w:line="276" w:lineRule="auto"/>
        <w:ind w:firstLine="709"/>
        <w:jc w:val="both"/>
        <w:rPr>
          <w:b w:val="0"/>
          <w:szCs w:val="24"/>
        </w:rPr>
      </w:pPr>
      <w:r w:rsidRPr="006723F5">
        <w:rPr>
          <w:b w:val="0"/>
          <w:szCs w:val="24"/>
        </w:rPr>
        <w:t xml:space="preserve">В рамках муниципальной программы Белоярского района «Развитие жилищно-коммунального комплекса и повышение энергетической эффективности в Белоярском районе на 2019 – 2024 годы» в 2021 году велось строительство канализационных очистных сооружений в с. Казым, ввод которых запланирован в 2022 году. </w:t>
      </w:r>
    </w:p>
    <w:p w:rsidR="006723F5" w:rsidRPr="006723F5" w:rsidRDefault="006723F5" w:rsidP="006723F5">
      <w:pPr>
        <w:spacing w:line="276" w:lineRule="auto"/>
        <w:ind w:firstLine="709"/>
        <w:jc w:val="both"/>
        <w:rPr>
          <w:b w:val="0"/>
          <w:szCs w:val="24"/>
        </w:rPr>
      </w:pPr>
      <w:r w:rsidRPr="006723F5">
        <w:rPr>
          <w:b w:val="0"/>
          <w:szCs w:val="24"/>
        </w:rPr>
        <w:t xml:space="preserve">В 2021 году в рамках муниципальной программы Белоярского района  «Развитие транспортной системы Белоярского района на 2019-2024 годы» проведен ремонт дороги по улице Геологов, уложено новое </w:t>
      </w:r>
      <w:proofErr w:type="spellStart"/>
      <w:proofErr w:type="gramStart"/>
      <w:r w:rsidRPr="006723F5">
        <w:rPr>
          <w:b w:val="0"/>
          <w:szCs w:val="24"/>
        </w:rPr>
        <w:t>асфальто</w:t>
      </w:r>
      <w:proofErr w:type="spellEnd"/>
      <w:r w:rsidRPr="006723F5">
        <w:rPr>
          <w:b w:val="0"/>
          <w:szCs w:val="24"/>
        </w:rPr>
        <w:t>-бетонное</w:t>
      </w:r>
      <w:proofErr w:type="gramEnd"/>
      <w:r w:rsidRPr="006723F5">
        <w:rPr>
          <w:b w:val="0"/>
          <w:szCs w:val="24"/>
        </w:rPr>
        <w:t xml:space="preserve"> покрытие, установлено ограждение. В 2022 году запланирована реконструкция второго этапа автомобильной дороги в 6 микрорайоне города </w:t>
      </w:r>
      <w:proofErr w:type="gramStart"/>
      <w:r w:rsidRPr="006723F5">
        <w:rPr>
          <w:b w:val="0"/>
          <w:szCs w:val="24"/>
        </w:rPr>
        <w:t>Белоярский</w:t>
      </w:r>
      <w:proofErr w:type="gramEnd"/>
      <w:r w:rsidRPr="006723F5">
        <w:rPr>
          <w:b w:val="0"/>
          <w:szCs w:val="24"/>
        </w:rPr>
        <w:t>.</w:t>
      </w:r>
    </w:p>
    <w:p w:rsidR="006723F5" w:rsidRPr="006723F5" w:rsidRDefault="006723F5" w:rsidP="006723F5">
      <w:pPr>
        <w:spacing w:line="276" w:lineRule="auto"/>
        <w:ind w:firstLine="709"/>
        <w:jc w:val="both"/>
        <w:rPr>
          <w:b w:val="0"/>
          <w:szCs w:val="24"/>
        </w:rPr>
      </w:pPr>
      <w:r w:rsidRPr="006723F5">
        <w:rPr>
          <w:b w:val="0"/>
          <w:szCs w:val="24"/>
        </w:rPr>
        <w:t xml:space="preserve">В рамках государственной программы Ханты-Мансийского автономного округа – Югры «Экологическая безопасность» в 2022 году планируется заключение концессионного соглашения на строительство </w:t>
      </w:r>
      <w:proofErr w:type="spellStart"/>
      <w:r w:rsidRPr="006723F5">
        <w:rPr>
          <w:b w:val="0"/>
          <w:szCs w:val="24"/>
        </w:rPr>
        <w:t>межпоселенческого</w:t>
      </w:r>
      <w:proofErr w:type="spellEnd"/>
      <w:r w:rsidRPr="006723F5">
        <w:rPr>
          <w:b w:val="0"/>
          <w:szCs w:val="24"/>
        </w:rPr>
        <w:t xml:space="preserve"> полигона ТКО. </w:t>
      </w:r>
    </w:p>
    <w:p w:rsidR="006723F5" w:rsidRPr="006723F5" w:rsidRDefault="006723F5" w:rsidP="006723F5">
      <w:pPr>
        <w:spacing w:line="276" w:lineRule="auto"/>
        <w:ind w:firstLine="709"/>
        <w:jc w:val="both"/>
        <w:rPr>
          <w:b w:val="0"/>
          <w:szCs w:val="24"/>
        </w:rPr>
      </w:pPr>
      <w:r w:rsidRPr="006723F5">
        <w:rPr>
          <w:rFonts w:eastAsia="Calibri"/>
          <w:b w:val="0"/>
          <w:szCs w:val="24"/>
          <w:lang w:eastAsia="en-US"/>
        </w:rPr>
        <w:t>В рамках реализации национального проекта «Жилье и городская среда» проведена большая работа по созданию комфортной среды. В</w:t>
      </w:r>
      <w:r w:rsidRPr="006723F5">
        <w:rPr>
          <w:b w:val="0"/>
          <w:szCs w:val="24"/>
        </w:rPr>
        <w:t xml:space="preserve"> 2021 году были выполнены работы по благоустройству дворовых территорий в 3, 1 и Спортивном микрорайонах, в 3А микрорайоне г. </w:t>
      </w:r>
      <w:proofErr w:type="gramStart"/>
      <w:r w:rsidRPr="006723F5">
        <w:rPr>
          <w:b w:val="0"/>
          <w:szCs w:val="24"/>
        </w:rPr>
        <w:t>Белоярский</w:t>
      </w:r>
      <w:proofErr w:type="gramEnd"/>
      <w:r w:rsidRPr="006723F5">
        <w:rPr>
          <w:b w:val="0"/>
          <w:szCs w:val="24"/>
        </w:rPr>
        <w:t xml:space="preserve"> установлена спортивная площадка открытого типа,  завершено устройство ливневой канализации в 3 микрорайоне,  завершены работы по благоустройству пешеходного бульвара в п. Сорум. Проведены работы по  устройству внутриквартальных проездов в 5а </w:t>
      </w:r>
      <w:proofErr w:type="spellStart"/>
      <w:r w:rsidRPr="006723F5">
        <w:rPr>
          <w:b w:val="0"/>
          <w:szCs w:val="24"/>
        </w:rPr>
        <w:t>мкр</w:t>
      </w:r>
      <w:proofErr w:type="spellEnd"/>
      <w:r w:rsidRPr="006723F5">
        <w:rPr>
          <w:b w:val="0"/>
          <w:szCs w:val="24"/>
        </w:rPr>
        <w:t xml:space="preserve">. г. </w:t>
      </w:r>
      <w:proofErr w:type="gramStart"/>
      <w:r w:rsidRPr="006723F5">
        <w:rPr>
          <w:b w:val="0"/>
          <w:szCs w:val="24"/>
        </w:rPr>
        <w:t>Белоярский</w:t>
      </w:r>
      <w:proofErr w:type="gramEnd"/>
      <w:r w:rsidRPr="006723F5">
        <w:rPr>
          <w:b w:val="0"/>
          <w:szCs w:val="24"/>
        </w:rPr>
        <w:t xml:space="preserve">. Завершены работы по благоустройству центральной детской площадки в г. </w:t>
      </w:r>
      <w:proofErr w:type="gramStart"/>
      <w:r w:rsidRPr="006723F5">
        <w:rPr>
          <w:b w:val="0"/>
          <w:szCs w:val="24"/>
        </w:rPr>
        <w:t>Белоярский</w:t>
      </w:r>
      <w:proofErr w:type="gramEnd"/>
      <w:r w:rsidRPr="006723F5">
        <w:rPr>
          <w:b w:val="0"/>
          <w:szCs w:val="24"/>
        </w:rPr>
        <w:t xml:space="preserve">, где располагается спортивная площадка с тренажерами, детская площадка с игровыми комплексами, фотозона и архитектурные элементы, построено детское кафе. На территории «Белая горка» в г. </w:t>
      </w:r>
      <w:proofErr w:type="gramStart"/>
      <w:r w:rsidRPr="006723F5">
        <w:rPr>
          <w:b w:val="0"/>
          <w:szCs w:val="24"/>
        </w:rPr>
        <w:t>Белоярский</w:t>
      </w:r>
      <w:proofErr w:type="gramEnd"/>
      <w:r w:rsidRPr="006723F5">
        <w:rPr>
          <w:b w:val="0"/>
          <w:szCs w:val="24"/>
        </w:rPr>
        <w:t xml:space="preserve"> начаты работы по благоустройству  первого этапа лыже-роллерной трассы.</w:t>
      </w:r>
    </w:p>
    <w:p w:rsidR="006723F5" w:rsidRPr="006723F5" w:rsidRDefault="006723F5" w:rsidP="006723F5">
      <w:pPr>
        <w:spacing w:line="276" w:lineRule="auto"/>
        <w:ind w:firstLine="709"/>
        <w:jc w:val="both"/>
        <w:rPr>
          <w:rFonts w:eastAsia="Calibri"/>
          <w:b w:val="0"/>
          <w:szCs w:val="24"/>
          <w:lang w:eastAsia="en-US"/>
        </w:rPr>
      </w:pPr>
      <w:r w:rsidRPr="006723F5">
        <w:rPr>
          <w:rFonts w:eastAsia="Calibri"/>
          <w:b w:val="0"/>
          <w:szCs w:val="24"/>
          <w:lang w:eastAsia="en-US"/>
        </w:rPr>
        <w:t xml:space="preserve">В 2021 году в рамках реализации инициативных проектов государственной программы Ханты-Мансийского автономного округа - Югры «Развитие гражданского </w:t>
      </w:r>
      <w:r w:rsidRPr="006723F5">
        <w:rPr>
          <w:rFonts w:eastAsia="Calibri"/>
          <w:b w:val="0"/>
          <w:szCs w:val="24"/>
          <w:lang w:eastAsia="en-US"/>
        </w:rPr>
        <w:lastRenderedPageBreak/>
        <w:t xml:space="preserve">общества» на территории Белоярского района реализованы 6 инициативных проектов на общую сумму –26,8 млн. руб. </w:t>
      </w:r>
    </w:p>
    <w:p w:rsidR="00A4206E" w:rsidRPr="006C016D" w:rsidRDefault="00A4206E" w:rsidP="00A4206E">
      <w:pPr>
        <w:spacing w:line="276" w:lineRule="auto"/>
        <w:ind w:firstLine="720"/>
        <w:jc w:val="center"/>
        <w:rPr>
          <w:color w:val="FF0000"/>
          <w:szCs w:val="24"/>
        </w:rPr>
      </w:pPr>
    </w:p>
    <w:p w:rsidR="005D7C82" w:rsidRPr="005F3CC6" w:rsidRDefault="005D7C82" w:rsidP="00A4206E">
      <w:pPr>
        <w:spacing w:line="276" w:lineRule="auto"/>
        <w:ind w:firstLine="720"/>
        <w:jc w:val="center"/>
        <w:rPr>
          <w:szCs w:val="24"/>
        </w:rPr>
      </w:pPr>
      <w:r w:rsidRPr="005F3CC6">
        <w:rPr>
          <w:szCs w:val="24"/>
        </w:rPr>
        <w:t>1.4. Занятость населения.</w:t>
      </w:r>
    </w:p>
    <w:p w:rsidR="005D7C82" w:rsidRPr="0046728F" w:rsidRDefault="005D7C82" w:rsidP="00A4206E">
      <w:pPr>
        <w:suppressAutoHyphens/>
        <w:spacing w:line="276" w:lineRule="auto"/>
        <w:ind w:firstLine="720"/>
        <w:jc w:val="both"/>
        <w:rPr>
          <w:b w:val="0"/>
          <w:szCs w:val="24"/>
        </w:rPr>
      </w:pPr>
      <w:r w:rsidRPr="005F3CC6">
        <w:rPr>
          <w:szCs w:val="24"/>
        </w:rPr>
        <w:t>Трудовые ресурсы</w:t>
      </w:r>
      <w:r w:rsidRPr="005F3CC6">
        <w:rPr>
          <w:b w:val="0"/>
          <w:szCs w:val="24"/>
        </w:rPr>
        <w:t xml:space="preserve"> являются важнейшим фактором экономического </w:t>
      </w:r>
      <w:r w:rsidRPr="0046728F">
        <w:rPr>
          <w:b w:val="0"/>
          <w:szCs w:val="24"/>
        </w:rPr>
        <w:t>роста.               Доля экономически активного населения, скорректированная на работающих пенсионеров, от общей числе</w:t>
      </w:r>
      <w:r w:rsidR="00C85CDE" w:rsidRPr="0046728F">
        <w:rPr>
          <w:b w:val="0"/>
          <w:szCs w:val="24"/>
        </w:rPr>
        <w:t>нности населения составляет 6</w:t>
      </w:r>
      <w:r w:rsidR="0046728F" w:rsidRPr="0046728F">
        <w:rPr>
          <w:b w:val="0"/>
          <w:szCs w:val="24"/>
        </w:rPr>
        <w:t>2,4</w:t>
      </w:r>
      <w:r w:rsidRPr="0046728F">
        <w:rPr>
          <w:b w:val="0"/>
          <w:szCs w:val="24"/>
        </w:rPr>
        <w:t xml:space="preserve">% . </w:t>
      </w:r>
    </w:p>
    <w:p w:rsidR="00A829BB" w:rsidRPr="006C016D" w:rsidRDefault="003535B6" w:rsidP="00927392">
      <w:pPr>
        <w:suppressAutoHyphens/>
        <w:spacing w:line="276" w:lineRule="auto"/>
        <w:ind w:firstLine="708"/>
        <w:jc w:val="both"/>
        <w:rPr>
          <w:b w:val="0"/>
          <w:color w:val="FF0000"/>
          <w:szCs w:val="24"/>
        </w:rPr>
      </w:pPr>
      <w:r w:rsidRPr="006C016D">
        <w:rPr>
          <w:b w:val="0"/>
          <w:color w:val="FF0000"/>
          <w:szCs w:val="24"/>
        </w:rPr>
        <w:t xml:space="preserve"> </w:t>
      </w:r>
      <w:r w:rsidRPr="004C4675">
        <w:rPr>
          <w:b w:val="0"/>
          <w:szCs w:val="24"/>
        </w:rPr>
        <w:t>В 20</w:t>
      </w:r>
      <w:r w:rsidR="00D7508F" w:rsidRPr="004C4675">
        <w:rPr>
          <w:b w:val="0"/>
          <w:szCs w:val="24"/>
        </w:rPr>
        <w:t>2</w:t>
      </w:r>
      <w:r w:rsidR="004C4675" w:rsidRPr="004C4675">
        <w:rPr>
          <w:b w:val="0"/>
          <w:szCs w:val="24"/>
        </w:rPr>
        <w:t>1</w:t>
      </w:r>
      <w:r w:rsidR="005D7C82" w:rsidRPr="004C4675">
        <w:rPr>
          <w:b w:val="0"/>
          <w:szCs w:val="24"/>
        </w:rPr>
        <w:t xml:space="preserve"> году доля </w:t>
      </w:r>
      <w:proofErr w:type="gramStart"/>
      <w:r w:rsidR="005D7C82" w:rsidRPr="004C4675">
        <w:rPr>
          <w:b w:val="0"/>
          <w:szCs w:val="24"/>
        </w:rPr>
        <w:t>занятых</w:t>
      </w:r>
      <w:proofErr w:type="gramEnd"/>
      <w:r w:rsidR="005D7C82" w:rsidRPr="004C4675">
        <w:rPr>
          <w:b w:val="0"/>
          <w:szCs w:val="24"/>
        </w:rPr>
        <w:t xml:space="preserve"> в экономике  составила </w:t>
      </w:r>
      <w:r w:rsidR="004C4675">
        <w:rPr>
          <w:b w:val="0"/>
          <w:szCs w:val="24"/>
        </w:rPr>
        <w:t>83</w:t>
      </w:r>
      <w:r w:rsidR="005D7C82" w:rsidRPr="004C4675">
        <w:rPr>
          <w:b w:val="0"/>
          <w:szCs w:val="24"/>
        </w:rPr>
        <w:t>% от экономически активного населения. Наибольший удельный вес среди занятых в экономике</w:t>
      </w:r>
      <w:r w:rsidR="008428FA" w:rsidRPr="004C4675">
        <w:rPr>
          <w:b w:val="0"/>
          <w:szCs w:val="24"/>
        </w:rPr>
        <w:t xml:space="preserve"> по крупным и средним предприятиям</w:t>
      </w:r>
      <w:r w:rsidR="005D7C82" w:rsidRPr="004C4675">
        <w:rPr>
          <w:b w:val="0"/>
          <w:szCs w:val="24"/>
        </w:rPr>
        <w:t xml:space="preserve"> занимают предприятия </w:t>
      </w:r>
      <w:r w:rsidR="00197362" w:rsidRPr="004C4675">
        <w:rPr>
          <w:b w:val="0"/>
          <w:szCs w:val="24"/>
        </w:rPr>
        <w:t>по транспортировке и хранению</w:t>
      </w:r>
      <w:r w:rsidR="005D7C82" w:rsidRPr="004C4675">
        <w:rPr>
          <w:b w:val="0"/>
          <w:szCs w:val="24"/>
        </w:rPr>
        <w:t xml:space="preserve"> – 3</w:t>
      </w:r>
      <w:r w:rsidR="004C4675" w:rsidRPr="004C4675">
        <w:rPr>
          <w:b w:val="0"/>
          <w:szCs w:val="24"/>
        </w:rPr>
        <w:t>7</w:t>
      </w:r>
      <w:r w:rsidR="008428FA" w:rsidRPr="004C4675">
        <w:rPr>
          <w:b w:val="0"/>
          <w:szCs w:val="24"/>
        </w:rPr>
        <w:t xml:space="preserve">%, </w:t>
      </w:r>
      <w:r w:rsidR="009D6802">
        <w:rPr>
          <w:b w:val="0"/>
          <w:szCs w:val="24"/>
        </w:rPr>
        <w:t xml:space="preserve">образование – 12%, </w:t>
      </w:r>
      <w:r w:rsidR="005D7C82" w:rsidRPr="004C4675">
        <w:rPr>
          <w:b w:val="0"/>
          <w:szCs w:val="24"/>
        </w:rPr>
        <w:t xml:space="preserve">на долю занятых в </w:t>
      </w:r>
      <w:r w:rsidR="002B32AE" w:rsidRPr="004C4675">
        <w:rPr>
          <w:b w:val="0"/>
          <w:szCs w:val="24"/>
        </w:rPr>
        <w:t>добыче полезных ископаемых</w:t>
      </w:r>
      <w:r w:rsidR="004C4675" w:rsidRPr="004C4675">
        <w:rPr>
          <w:b w:val="0"/>
          <w:szCs w:val="24"/>
        </w:rPr>
        <w:t xml:space="preserve"> приходится 9</w:t>
      </w:r>
      <w:r w:rsidR="005D7C82" w:rsidRPr="004C4675">
        <w:rPr>
          <w:b w:val="0"/>
          <w:szCs w:val="24"/>
        </w:rPr>
        <w:t xml:space="preserve">%. </w:t>
      </w:r>
    </w:p>
    <w:p w:rsidR="005D7C82" w:rsidRPr="005F3CC6" w:rsidRDefault="00A829BB" w:rsidP="00A829BB">
      <w:pPr>
        <w:spacing w:line="276" w:lineRule="auto"/>
        <w:ind w:firstLine="720"/>
        <w:jc w:val="right"/>
        <w:rPr>
          <w:b w:val="0"/>
          <w:szCs w:val="24"/>
        </w:rPr>
      </w:pPr>
      <w:r w:rsidRPr="005F3CC6">
        <w:rPr>
          <w:b w:val="0"/>
          <w:szCs w:val="24"/>
        </w:rPr>
        <w:t>Диаграмма 2</w:t>
      </w:r>
    </w:p>
    <w:p w:rsidR="005D7C82" w:rsidRPr="0046728F" w:rsidRDefault="005D7C82" w:rsidP="00A4206E">
      <w:pPr>
        <w:keepNext/>
        <w:spacing w:line="276" w:lineRule="auto"/>
        <w:jc w:val="center"/>
        <w:rPr>
          <w:bCs/>
          <w:sz w:val="26"/>
          <w:szCs w:val="26"/>
        </w:rPr>
      </w:pPr>
      <w:r w:rsidRPr="0046728F">
        <w:rPr>
          <w:bCs/>
          <w:sz w:val="26"/>
          <w:szCs w:val="26"/>
        </w:rPr>
        <w:t>Структура занятости населения</w:t>
      </w:r>
      <w:r w:rsidR="0021202E" w:rsidRPr="0046728F">
        <w:rPr>
          <w:bCs/>
          <w:sz w:val="26"/>
          <w:szCs w:val="26"/>
        </w:rPr>
        <w:t xml:space="preserve"> по крупным и средним предприятиям</w:t>
      </w:r>
    </w:p>
    <w:p w:rsidR="005D7C82" w:rsidRPr="0046728F" w:rsidRDefault="005D7C82" w:rsidP="00A4206E">
      <w:pPr>
        <w:keepNext/>
        <w:spacing w:line="276" w:lineRule="auto"/>
        <w:jc w:val="center"/>
        <w:rPr>
          <w:bCs/>
          <w:sz w:val="26"/>
          <w:szCs w:val="26"/>
        </w:rPr>
      </w:pPr>
      <w:r w:rsidRPr="0046728F">
        <w:rPr>
          <w:bCs/>
          <w:sz w:val="26"/>
          <w:szCs w:val="26"/>
        </w:rPr>
        <w:t xml:space="preserve"> по основным видам </w:t>
      </w:r>
      <w:r w:rsidR="007809D8" w:rsidRPr="0046728F">
        <w:rPr>
          <w:bCs/>
          <w:sz w:val="26"/>
          <w:szCs w:val="26"/>
        </w:rPr>
        <w:t>э</w:t>
      </w:r>
      <w:r w:rsidR="0046728F" w:rsidRPr="0046728F">
        <w:rPr>
          <w:bCs/>
          <w:sz w:val="26"/>
          <w:szCs w:val="26"/>
        </w:rPr>
        <w:t>кономической деятельности в 2021</w:t>
      </w:r>
      <w:r w:rsidRPr="0046728F">
        <w:rPr>
          <w:bCs/>
          <w:sz w:val="26"/>
          <w:szCs w:val="26"/>
        </w:rPr>
        <w:t xml:space="preserve"> году</w:t>
      </w:r>
    </w:p>
    <w:p w:rsidR="005D7C82" w:rsidRPr="006C016D" w:rsidRDefault="003E53B5" w:rsidP="00A4206E">
      <w:pPr>
        <w:spacing w:line="276" w:lineRule="auto"/>
        <w:jc w:val="center"/>
        <w:rPr>
          <w:b w:val="0"/>
          <w:color w:val="FF0000"/>
          <w:szCs w:val="24"/>
        </w:rPr>
      </w:pPr>
      <w:r>
        <w:rPr>
          <w:b w:val="0"/>
          <w:noProof/>
          <w:color w:val="FF0000"/>
          <w:szCs w:val="24"/>
        </w:rPr>
        <w:drawing>
          <wp:inline distT="0" distB="0" distL="0" distR="0" wp14:anchorId="550C99AD">
            <wp:extent cx="6029325" cy="3858895"/>
            <wp:effectExtent l="0" t="0" r="952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85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7C82" w:rsidRPr="0046728F" w:rsidRDefault="005D7C82" w:rsidP="00A4206E">
      <w:pPr>
        <w:spacing w:line="276" w:lineRule="auto"/>
        <w:ind w:firstLine="708"/>
        <w:jc w:val="both"/>
        <w:rPr>
          <w:szCs w:val="24"/>
        </w:rPr>
      </w:pPr>
      <w:r w:rsidRPr="0046728F">
        <w:rPr>
          <w:b w:val="0"/>
          <w:szCs w:val="24"/>
        </w:rPr>
        <w:t xml:space="preserve">Среднесписочная численность работников </w:t>
      </w:r>
      <w:r w:rsidR="00230EE1" w:rsidRPr="0046728F">
        <w:rPr>
          <w:b w:val="0"/>
          <w:szCs w:val="24"/>
        </w:rPr>
        <w:t>на крупных и средних  предприятиях</w:t>
      </w:r>
      <w:r w:rsidR="007809D8" w:rsidRPr="0046728F">
        <w:rPr>
          <w:b w:val="0"/>
          <w:szCs w:val="24"/>
        </w:rPr>
        <w:t xml:space="preserve"> за январь-декабрь 202</w:t>
      </w:r>
      <w:r w:rsidR="0046728F" w:rsidRPr="0046728F">
        <w:rPr>
          <w:b w:val="0"/>
          <w:szCs w:val="24"/>
        </w:rPr>
        <w:t>1</w:t>
      </w:r>
      <w:r w:rsidRPr="0046728F">
        <w:rPr>
          <w:b w:val="0"/>
          <w:szCs w:val="24"/>
        </w:rPr>
        <w:t xml:space="preserve"> года  составила </w:t>
      </w:r>
      <w:r w:rsidR="005162CE">
        <w:rPr>
          <w:b w:val="0"/>
          <w:szCs w:val="24"/>
        </w:rPr>
        <w:t>11</w:t>
      </w:r>
      <w:r w:rsidR="0046728F" w:rsidRPr="0046728F">
        <w:rPr>
          <w:b w:val="0"/>
          <w:szCs w:val="24"/>
        </w:rPr>
        <w:t>,339</w:t>
      </w:r>
      <w:r w:rsidR="00FB555E" w:rsidRPr="0046728F">
        <w:rPr>
          <w:b w:val="0"/>
          <w:szCs w:val="24"/>
        </w:rPr>
        <w:t xml:space="preserve"> </w:t>
      </w:r>
      <w:r w:rsidRPr="0046728F">
        <w:rPr>
          <w:b w:val="0"/>
          <w:szCs w:val="24"/>
        </w:rPr>
        <w:t>тыс. чел</w:t>
      </w:r>
      <w:r w:rsidR="00230EE1" w:rsidRPr="0046728F">
        <w:rPr>
          <w:b w:val="0"/>
          <w:szCs w:val="24"/>
        </w:rPr>
        <w:t>.</w:t>
      </w:r>
    </w:p>
    <w:p w:rsidR="000238ED" w:rsidRPr="0046728F" w:rsidRDefault="00361C07" w:rsidP="00A4206E">
      <w:pPr>
        <w:suppressAutoHyphens/>
        <w:spacing w:line="276" w:lineRule="auto"/>
        <w:ind w:firstLine="709"/>
        <w:jc w:val="both"/>
        <w:rPr>
          <w:b w:val="0"/>
          <w:bCs/>
          <w:szCs w:val="24"/>
        </w:rPr>
      </w:pPr>
      <w:proofErr w:type="gramStart"/>
      <w:r w:rsidRPr="0046728F">
        <w:rPr>
          <w:b w:val="0"/>
          <w:bCs/>
          <w:szCs w:val="24"/>
        </w:rPr>
        <w:t>На конец</w:t>
      </w:r>
      <w:proofErr w:type="gramEnd"/>
      <w:r w:rsidRPr="0046728F">
        <w:rPr>
          <w:b w:val="0"/>
          <w:bCs/>
          <w:szCs w:val="24"/>
        </w:rPr>
        <w:t xml:space="preserve"> 202</w:t>
      </w:r>
      <w:r w:rsidR="0046728F" w:rsidRPr="0046728F">
        <w:rPr>
          <w:b w:val="0"/>
          <w:bCs/>
          <w:szCs w:val="24"/>
        </w:rPr>
        <w:t>1</w:t>
      </w:r>
      <w:r w:rsidRPr="0046728F">
        <w:rPr>
          <w:b w:val="0"/>
          <w:bCs/>
          <w:szCs w:val="24"/>
        </w:rPr>
        <w:t xml:space="preserve"> года</w:t>
      </w:r>
      <w:r w:rsidR="000238ED" w:rsidRPr="0046728F">
        <w:rPr>
          <w:b w:val="0"/>
          <w:bCs/>
          <w:szCs w:val="24"/>
        </w:rPr>
        <w:t xml:space="preserve"> </w:t>
      </w:r>
      <w:r w:rsidRPr="0046728F">
        <w:rPr>
          <w:b w:val="0"/>
          <w:bCs/>
          <w:szCs w:val="24"/>
        </w:rPr>
        <w:t>ч</w:t>
      </w:r>
      <w:r w:rsidR="000238ED" w:rsidRPr="0046728F">
        <w:rPr>
          <w:b w:val="0"/>
          <w:bCs/>
          <w:szCs w:val="24"/>
        </w:rPr>
        <w:t xml:space="preserve">исленность </w:t>
      </w:r>
      <w:r w:rsidR="00D150FA" w:rsidRPr="0046728F">
        <w:rPr>
          <w:b w:val="0"/>
          <w:bCs/>
          <w:szCs w:val="24"/>
        </w:rPr>
        <w:t xml:space="preserve">безработных составила </w:t>
      </w:r>
      <w:r w:rsidR="0046728F" w:rsidRPr="0046728F">
        <w:rPr>
          <w:b w:val="0"/>
          <w:bCs/>
          <w:szCs w:val="24"/>
        </w:rPr>
        <w:t>80</w:t>
      </w:r>
      <w:r w:rsidR="000238ED" w:rsidRPr="0046728F">
        <w:rPr>
          <w:b w:val="0"/>
          <w:bCs/>
          <w:szCs w:val="24"/>
        </w:rPr>
        <w:t xml:space="preserve"> человек, </w:t>
      </w:r>
      <w:r w:rsidR="00197362" w:rsidRPr="0046728F">
        <w:rPr>
          <w:b w:val="0"/>
          <w:bCs/>
          <w:szCs w:val="24"/>
        </w:rPr>
        <w:t xml:space="preserve">уровень безработицы </w:t>
      </w:r>
      <w:r w:rsidR="0046728F" w:rsidRPr="0046728F">
        <w:rPr>
          <w:b w:val="0"/>
          <w:bCs/>
          <w:szCs w:val="24"/>
        </w:rPr>
        <w:t>составил 0,5</w:t>
      </w:r>
      <w:r w:rsidR="000238ED" w:rsidRPr="0046728F">
        <w:rPr>
          <w:b w:val="0"/>
          <w:bCs/>
          <w:szCs w:val="24"/>
        </w:rPr>
        <w:t>% к численности экономически активного населения.</w:t>
      </w:r>
    </w:p>
    <w:p w:rsidR="005D7C82" w:rsidRPr="006C016D" w:rsidRDefault="005D7C82" w:rsidP="005162CE">
      <w:pPr>
        <w:suppressAutoHyphens/>
        <w:spacing w:line="276" w:lineRule="auto"/>
        <w:ind w:firstLine="709"/>
        <w:jc w:val="center"/>
        <w:rPr>
          <w:b w:val="0"/>
          <w:color w:val="FF0000"/>
          <w:szCs w:val="24"/>
        </w:rPr>
      </w:pPr>
    </w:p>
    <w:p w:rsidR="005D7C82" w:rsidRPr="00231249" w:rsidRDefault="005D7C82" w:rsidP="00A4206E">
      <w:pPr>
        <w:spacing w:line="276" w:lineRule="auto"/>
        <w:ind w:left="720"/>
        <w:jc w:val="center"/>
        <w:rPr>
          <w:szCs w:val="24"/>
        </w:rPr>
      </w:pPr>
      <w:r w:rsidRPr="00231249">
        <w:rPr>
          <w:szCs w:val="24"/>
        </w:rPr>
        <w:t>1.5. Денежные доходы и расходы населения.</w:t>
      </w:r>
    </w:p>
    <w:p w:rsidR="00835CC4" w:rsidRPr="00231249" w:rsidRDefault="00835CC4" w:rsidP="0077577A">
      <w:pPr>
        <w:spacing w:line="276" w:lineRule="auto"/>
        <w:ind w:firstLine="709"/>
        <w:jc w:val="both"/>
        <w:rPr>
          <w:b w:val="0"/>
          <w:szCs w:val="24"/>
        </w:rPr>
      </w:pPr>
      <w:r w:rsidRPr="00231249">
        <w:rPr>
          <w:b w:val="0"/>
          <w:szCs w:val="24"/>
        </w:rPr>
        <w:t>Среднедушевые денежные доходы населения Белоярского района за 20</w:t>
      </w:r>
      <w:r w:rsidR="0077577A" w:rsidRPr="00231249">
        <w:rPr>
          <w:b w:val="0"/>
          <w:szCs w:val="24"/>
        </w:rPr>
        <w:t>2</w:t>
      </w:r>
      <w:r w:rsidR="00231249" w:rsidRPr="00231249">
        <w:rPr>
          <w:b w:val="0"/>
          <w:szCs w:val="24"/>
        </w:rPr>
        <w:t>1</w:t>
      </w:r>
      <w:r w:rsidRPr="00231249">
        <w:rPr>
          <w:b w:val="0"/>
          <w:szCs w:val="24"/>
        </w:rPr>
        <w:t xml:space="preserve"> год предварительно составили </w:t>
      </w:r>
      <w:r w:rsidR="00231249" w:rsidRPr="00231249">
        <w:rPr>
          <w:b w:val="0"/>
          <w:szCs w:val="24"/>
        </w:rPr>
        <w:t>57 351</w:t>
      </w:r>
      <w:r w:rsidRPr="00231249">
        <w:rPr>
          <w:b w:val="0"/>
          <w:szCs w:val="24"/>
        </w:rPr>
        <w:t xml:space="preserve"> руб., увеличившись на 3,</w:t>
      </w:r>
      <w:r w:rsidR="00231249" w:rsidRPr="00231249">
        <w:rPr>
          <w:b w:val="0"/>
          <w:szCs w:val="24"/>
        </w:rPr>
        <w:t>0</w:t>
      </w:r>
      <w:r w:rsidRPr="00231249">
        <w:rPr>
          <w:b w:val="0"/>
          <w:szCs w:val="24"/>
        </w:rPr>
        <w:t>% к уровню 20</w:t>
      </w:r>
      <w:r w:rsidR="00231249" w:rsidRPr="00231249">
        <w:rPr>
          <w:b w:val="0"/>
          <w:szCs w:val="24"/>
        </w:rPr>
        <w:t>20</w:t>
      </w:r>
      <w:r w:rsidRPr="00231249">
        <w:rPr>
          <w:b w:val="0"/>
          <w:szCs w:val="24"/>
        </w:rPr>
        <w:t xml:space="preserve"> года. Основную статью денежных доходов населения составляет заработная плата работающего населения. Среднемесячная заработная плата одного работника по крупн</w:t>
      </w:r>
      <w:r w:rsidR="00B14A02" w:rsidRPr="00231249">
        <w:rPr>
          <w:b w:val="0"/>
          <w:szCs w:val="24"/>
        </w:rPr>
        <w:t>ым и средним предприятиям за 202</w:t>
      </w:r>
      <w:r w:rsidR="00231249" w:rsidRPr="00231249">
        <w:rPr>
          <w:b w:val="0"/>
          <w:szCs w:val="24"/>
        </w:rPr>
        <w:t>1</w:t>
      </w:r>
      <w:r w:rsidRPr="00231249">
        <w:rPr>
          <w:b w:val="0"/>
          <w:szCs w:val="24"/>
        </w:rPr>
        <w:t xml:space="preserve"> год сложилась в размере </w:t>
      </w:r>
      <w:r w:rsidR="00231249" w:rsidRPr="00231249">
        <w:rPr>
          <w:b w:val="0"/>
          <w:szCs w:val="24"/>
        </w:rPr>
        <w:t>105 899,5</w:t>
      </w:r>
      <w:r w:rsidRPr="00231249">
        <w:rPr>
          <w:b w:val="0"/>
          <w:szCs w:val="24"/>
        </w:rPr>
        <w:t xml:space="preserve"> руб., увеличившись на </w:t>
      </w:r>
      <w:r w:rsidR="00231249" w:rsidRPr="00231249">
        <w:rPr>
          <w:b w:val="0"/>
          <w:szCs w:val="24"/>
        </w:rPr>
        <w:t>4</w:t>
      </w:r>
      <w:r w:rsidRPr="00231249">
        <w:rPr>
          <w:b w:val="0"/>
          <w:szCs w:val="24"/>
        </w:rPr>
        <w:t>,7% к уровню 20</w:t>
      </w:r>
      <w:r w:rsidR="00231249" w:rsidRPr="00231249">
        <w:rPr>
          <w:b w:val="0"/>
          <w:szCs w:val="24"/>
        </w:rPr>
        <w:t>20</w:t>
      </w:r>
      <w:r w:rsidRPr="00231249">
        <w:rPr>
          <w:b w:val="0"/>
          <w:szCs w:val="24"/>
        </w:rPr>
        <w:t xml:space="preserve"> года. </w:t>
      </w:r>
    </w:p>
    <w:p w:rsidR="00391B71" w:rsidRPr="00AE21DE" w:rsidRDefault="005D7C82" w:rsidP="00A4206E">
      <w:pPr>
        <w:spacing w:line="276" w:lineRule="auto"/>
        <w:ind w:firstLine="708"/>
        <w:jc w:val="both"/>
        <w:rPr>
          <w:b w:val="0"/>
          <w:szCs w:val="24"/>
        </w:rPr>
      </w:pPr>
      <w:r w:rsidRPr="00AE21DE">
        <w:rPr>
          <w:b w:val="0"/>
          <w:szCs w:val="24"/>
        </w:rPr>
        <w:lastRenderedPageBreak/>
        <w:t>В результате выполнения задач, обозначенных в Указе Президента РФ от 7 мая 2012 года № 597 «</w:t>
      </w:r>
      <w:r w:rsidRPr="00AE21DE">
        <w:rPr>
          <w:rFonts w:eastAsia="Calibri"/>
          <w:b w:val="0"/>
          <w:szCs w:val="24"/>
        </w:rPr>
        <w:t>О мероприятиях по реализации государственной социальной политики»</w:t>
      </w:r>
      <w:r w:rsidR="00916904" w:rsidRPr="00AE21DE">
        <w:rPr>
          <w:rFonts w:eastAsia="Calibri"/>
          <w:b w:val="0"/>
          <w:szCs w:val="24"/>
        </w:rPr>
        <w:t>, в 202</w:t>
      </w:r>
      <w:r w:rsidR="00AE21DE" w:rsidRPr="00AE21DE">
        <w:rPr>
          <w:rFonts w:eastAsia="Calibri"/>
          <w:b w:val="0"/>
          <w:szCs w:val="24"/>
        </w:rPr>
        <w:t>1</w:t>
      </w:r>
      <w:r w:rsidR="00391B71" w:rsidRPr="00AE21DE">
        <w:rPr>
          <w:rFonts w:eastAsia="Calibri"/>
          <w:b w:val="0"/>
          <w:szCs w:val="24"/>
        </w:rPr>
        <w:t xml:space="preserve"> году </w:t>
      </w:r>
      <w:r w:rsidRPr="00AE21DE">
        <w:rPr>
          <w:b w:val="0"/>
          <w:szCs w:val="24"/>
        </w:rPr>
        <w:t xml:space="preserve">заработная плата </w:t>
      </w:r>
      <w:r w:rsidR="00391B71" w:rsidRPr="00AE21DE">
        <w:rPr>
          <w:b w:val="0"/>
          <w:szCs w:val="24"/>
        </w:rPr>
        <w:t>составила:</w:t>
      </w:r>
    </w:p>
    <w:p w:rsidR="00391B71" w:rsidRPr="00AE21DE" w:rsidRDefault="005D7C82" w:rsidP="00042183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AE21DE">
        <w:rPr>
          <w:b w:val="0"/>
          <w:szCs w:val="24"/>
        </w:rPr>
        <w:t xml:space="preserve">врачей </w:t>
      </w:r>
      <w:r w:rsidR="008428FA" w:rsidRPr="00AE21DE">
        <w:rPr>
          <w:b w:val="0"/>
          <w:szCs w:val="24"/>
        </w:rPr>
        <w:t xml:space="preserve"> </w:t>
      </w:r>
      <w:r w:rsidR="00391B71" w:rsidRPr="00AE21DE">
        <w:rPr>
          <w:b w:val="0"/>
          <w:szCs w:val="24"/>
        </w:rPr>
        <w:t>-</w:t>
      </w:r>
      <w:r w:rsidR="008428FA" w:rsidRPr="00AE21DE">
        <w:rPr>
          <w:b w:val="0"/>
          <w:szCs w:val="24"/>
        </w:rPr>
        <w:t xml:space="preserve"> </w:t>
      </w:r>
      <w:r w:rsidR="00AE21DE" w:rsidRPr="00AE21DE">
        <w:rPr>
          <w:b w:val="0"/>
          <w:szCs w:val="24"/>
        </w:rPr>
        <w:t>151 686,5</w:t>
      </w:r>
      <w:r w:rsidRPr="00AE21DE">
        <w:rPr>
          <w:b w:val="0"/>
          <w:szCs w:val="24"/>
        </w:rPr>
        <w:t xml:space="preserve"> руб</w:t>
      </w:r>
      <w:r w:rsidR="00391B71" w:rsidRPr="00AE21DE">
        <w:rPr>
          <w:b w:val="0"/>
          <w:szCs w:val="24"/>
        </w:rPr>
        <w:t>.;</w:t>
      </w:r>
    </w:p>
    <w:p w:rsidR="00391B71" w:rsidRPr="001363A6" w:rsidRDefault="004E1EEE" w:rsidP="00042183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1363A6">
        <w:rPr>
          <w:b w:val="0"/>
          <w:szCs w:val="24"/>
        </w:rPr>
        <w:t>учителей</w:t>
      </w:r>
      <w:r w:rsidR="005D7C82" w:rsidRPr="001363A6">
        <w:rPr>
          <w:b w:val="0"/>
          <w:szCs w:val="24"/>
        </w:rPr>
        <w:t xml:space="preserve"> </w:t>
      </w:r>
      <w:r w:rsidR="007A56E9" w:rsidRPr="001363A6">
        <w:rPr>
          <w:b w:val="0"/>
          <w:szCs w:val="24"/>
        </w:rPr>
        <w:t>–</w:t>
      </w:r>
      <w:r w:rsidR="005D7C82" w:rsidRPr="001363A6">
        <w:rPr>
          <w:b w:val="0"/>
          <w:szCs w:val="24"/>
        </w:rPr>
        <w:t xml:space="preserve"> </w:t>
      </w:r>
      <w:r w:rsidR="001363A6" w:rsidRPr="001363A6">
        <w:rPr>
          <w:b w:val="0"/>
          <w:szCs w:val="24"/>
        </w:rPr>
        <w:t>88 762,6</w:t>
      </w:r>
      <w:r w:rsidR="005D7C82" w:rsidRPr="001363A6">
        <w:rPr>
          <w:b w:val="0"/>
          <w:szCs w:val="24"/>
        </w:rPr>
        <w:t xml:space="preserve"> </w:t>
      </w:r>
      <w:r w:rsidR="00391B71" w:rsidRPr="001363A6">
        <w:rPr>
          <w:b w:val="0"/>
          <w:szCs w:val="24"/>
        </w:rPr>
        <w:t>руб.;</w:t>
      </w:r>
    </w:p>
    <w:p w:rsidR="00391B71" w:rsidRPr="00AE21DE" w:rsidRDefault="009E6EDA" w:rsidP="00042183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AE21DE">
        <w:rPr>
          <w:b w:val="0"/>
          <w:szCs w:val="24"/>
        </w:rPr>
        <w:t xml:space="preserve">работников муниципальных дошкольных образовательных </w:t>
      </w:r>
      <w:r w:rsidR="007911DA" w:rsidRPr="00AE21DE">
        <w:rPr>
          <w:b w:val="0"/>
          <w:szCs w:val="24"/>
        </w:rPr>
        <w:t>организаций</w:t>
      </w:r>
      <w:r w:rsidR="005D7C82" w:rsidRPr="00AE21DE">
        <w:rPr>
          <w:b w:val="0"/>
          <w:szCs w:val="24"/>
        </w:rPr>
        <w:t xml:space="preserve"> </w:t>
      </w:r>
      <w:r w:rsidR="006C36C8" w:rsidRPr="00AE21DE">
        <w:rPr>
          <w:b w:val="0"/>
          <w:szCs w:val="24"/>
        </w:rPr>
        <w:t>–</w:t>
      </w:r>
      <w:r w:rsidR="005D7C82" w:rsidRPr="00AE21DE">
        <w:rPr>
          <w:b w:val="0"/>
          <w:szCs w:val="24"/>
        </w:rPr>
        <w:t xml:space="preserve"> </w:t>
      </w:r>
      <w:r w:rsidR="00AE21DE" w:rsidRPr="00AE21DE">
        <w:rPr>
          <w:b w:val="0"/>
          <w:szCs w:val="24"/>
        </w:rPr>
        <w:t>53 648,3</w:t>
      </w:r>
      <w:r w:rsidR="001234B2" w:rsidRPr="00AE21DE">
        <w:rPr>
          <w:b w:val="0"/>
          <w:szCs w:val="24"/>
        </w:rPr>
        <w:t xml:space="preserve"> руб</w:t>
      </w:r>
      <w:r w:rsidR="00391B71" w:rsidRPr="00AE21DE">
        <w:rPr>
          <w:b w:val="0"/>
          <w:szCs w:val="24"/>
        </w:rPr>
        <w:t>.;</w:t>
      </w:r>
    </w:p>
    <w:p w:rsidR="00391B71" w:rsidRPr="00AE21DE" w:rsidRDefault="009E6EDA" w:rsidP="00042183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AE21DE">
        <w:rPr>
          <w:b w:val="0"/>
          <w:szCs w:val="24"/>
        </w:rPr>
        <w:t>работников муниципальных учреждений культуры и искусства</w:t>
      </w:r>
      <w:r w:rsidR="005D7C82" w:rsidRPr="00AE21DE">
        <w:rPr>
          <w:b w:val="0"/>
          <w:szCs w:val="24"/>
        </w:rPr>
        <w:t xml:space="preserve">  </w:t>
      </w:r>
      <w:r w:rsidR="00391B71" w:rsidRPr="00AE21DE">
        <w:rPr>
          <w:b w:val="0"/>
          <w:szCs w:val="24"/>
        </w:rPr>
        <w:t>-</w:t>
      </w:r>
      <w:r w:rsidR="005D7C82" w:rsidRPr="00AE21DE">
        <w:rPr>
          <w:b w:val="0"/>
          <w:szCs w:val="24"/>
        </w:rPr>
        <w:t xml:space="preserve"> </w:t>
      </w:r>
      <w:r w:rsidR="00AE21DE" w:rsidRPr="00AE21DE">
        <w:rPr>
          <w:b w:val="0"/>
          <w:szCs w:val="24"/>
        </w:rPr>
        <w:t>74 965,5</w:t>
      </w:r>
      <w:r w:rsidR="00EA55D9" w:rsidRPr="00AE21DE">
        <w:rPr>
          <w:b w:val="0"/>
          <w:szCs w:val="24"/>
        </w:rPr>
        <w:t xml:space="preserve"> </w:t>
      </w:r>
      <w:r w:rsidR="007C5BB9" w:rsidRPr="00AE21DE">
        <w:rPr>
          <w:b w:val="0"/>
          <w:szCs w:val="24"/>
        </w:rPr>
        <w:t>руб</w:t>
      </w:r>
      <w:r w:rsidR="00391B71" w:rsidRPr="00AE21DE">
        <w:rPr>
          <w:b w:val="0"/>
          <w:szCs w:val="24"/>
        </w:rPr>
        <w:t>.;</w:t>
      </w:r>
      <w:r w:rsidR="005D7C82" w:rsidRPr="00AE21DE">
        <w:rPr>
          <w:b w:val="0"/>
          <w:szCs w:val="24"/>
        </w:rPr>
        <w:t xml:space="preserve"> </w:t>
      </w:r>
    </w:p>
    <w:p w:rsidR="005D7C82" w:rsidRPr="00AE21DE" w:rsidRDefault="00391B71" w:rsidP="00042183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AE21DE">
        <w:rPr>
          <w:b w:val="0"/>
          <w:szCs w:val="24"/>
        </w:rPr>
        <w:t xml:space="preserve">работников </w:t>
      </w:r>
      <w:r w:rsidR="009E6EDA" w:rsidRPr="00AE21DE">
        <w:rPr>
          <w:b w:val="0"/>
          <w:szCs w:val="24"/>
        </w:rPr>
        <w:t>муниципальных учреждений физической культуры и спорта</w:t>
      </w:r>
      <w:r w:rsidR="001234B2" w:rsidRPr="00AE21DE">
        <w:rPr>
          <w:b w:val="0"/>
          <w:szCs w:val="24"/>
        </w:rPr>
        <w:t xml:space="preserve"> </w:t>
      </w:r>
      <w:r w:rsidR="00BA61B4" w:rsidRPr="00AE21DE">
        <w:rPr>
          <w:b w:val="0"/>
          <w:szCs w:val="24"/>
        </w:rPr>
        <w:t>–</w:t>
      </w:r>
      <w:r w:rsidR="005D7C82" w:rsidRPr="00AE21DE">
        <w:rPr>
          <w:b w:val="0"/>
          <w:szCs w:val="24"/>
        </w:rPr>
        <w:t xml:space="preserve"> </w:t>
      </w:r>
      <w:r w:rsidRPr="00AE21DE">
        <w:rPr>
          <w:b w:val="0"/>
          <w:szCs w:val="24"/>
        </w:rPr>
        <w:t xml:space="preserve">                  </w:t>
      </w:r>
      <w:r w:rsidR="00AE21DE" w:rsidRPr="00AE21DE">
        <w:rPr>
          <w:b w:val="0"/>
          <w:szCs w:val="24"/>
        </w:rPr>
        <w:t>46 868,2</w:t>
      </w:r>
      <w:r w:rsidR="00BA61B4" w:rsidRPr="00AE21DE">
        <w:rPr>
          <w:b w:val="0"/>
          <w:szCs w:val="24"/>
        </w:rPr>
        <w:t xml:space="preserve"> </w:t>
      </w:r>
      <w:r w:rsidR="00CC194C" w:rsidRPr="00AE21DE">
        <w:rPr>
          <w:b w:val="0"/>
          <w:szCs w:val="24"/>
        </w:rPr>
        <w:t>руб</w:t>
      </w:r>
      <w:r w:rsidRPr="00AE21DE">
        <w:rPr>
          <w:b w:val="0"/>
          <w:szCs w:val="24"/>
        </w:rPr>
        <w:t>.</w:t>
      </w:r>
    </w:p>
    <w:p w:rsidR="00835CC4" w:rsidRPr="00231249" w:rsidRDefault="00835CC4" w:rsidP="00835CC4">
      <w:pPr>
        <w:spacing w:line="276" w:lineRule="auto"/>
        <w:ind w:firstLine="708"/>
        <w:jc w:val="both"/>
        <w:rPr>
          <w:b w:val="0"/>
          <w:szCs w:val="24"/>
        </w:rPr>
      </w:pPr>
      <w:r w:rsidRPr="00231249">
        <w:rPr>
          <w:b w:val="0"/>
          <w:szCs w:val="24"/>
        </w:rPr>
        <w:t>Численность получателей трудовых пенсий в Белоярском районе на 1 января 202</w:t>
      </w:r>
      <w:r w:rsidR="00231249" w:rsidRPr="00231249">
        <w:rPr>
          <w:b w:val="0"/>
          <w:szCs w:val="24"/>
        </w:rPr>
        <w:t>2</w:t>
      </w:r>
      <w:r w:rsidRPr="00231249">
        <w:rPr>
          <w:b w:val="0"/>
          <w:szCs w:val="24"/>
        </w:rPr>
        <w:t xml:space="preserve"> года составила 63</w:t>
      </w:r>
      <w:r w:rsidR="00231249" w:rsidRPr="00231249">
        <w:rPr>
          <w:b w:val="0"/>
          <w:szCs w:val="24"/>
        </w:rPr>
        <w:t>4</w:t>
      </w:r>
      <w:r w:rsidR="00916904" w:rsidRPr="00231249">
        <w:rPr>
          <w:b w:val="0"/>
          <w:szCs w:val="24"/>
        </w:rPr>
        <w:t>0 чел., или 22,</w:t>
      </w:r>
      <w:r w:rsidR="00231249" w:rsidRPr="00231249">
        <w:rPr>
          <w:b w:val="0"/>
          <w:szCs w:val="24"/>
        </w:rPr>
        <w:t>1</w:t>
      </w:r>
      <w:r w:rsidRPr="00231249">
        <w:rPr>
          <w:b w:val="0"/>
          <w:szCs w:val="24"/>
        </w:rPr>
        <w:t xml:space="preserve"> % от общей численности постоянного населения Белоярского района.</w:t>
      </w:r>
    </w:p>
    <w:p w:rsidR="00107ACA" w:rsidRPr="00231249" w:rsidRDefault="00107ACA" w:rsidP="00107ACA">
      <w:pPr>
        <w:spacing w:line="276" w:lineRule="auto"/>
        <w:ind w:firstLine="709"/>
        <w:jc w:val="both"/>
        <w:rPr>
          <w:b w:val="0"/>
          <w:szCs w:val="24"/>
        </w:rPr>
      </w:pPr>
      <w:r w:rsidRPr="00231249">
        <w:rPr>
          <w:b w:val="0"/>
          <w:szCs w:val="24"/>
        </w:rPr>
        <w:t>Средний размер назначенной страховой пенсии по району на 1 января 202</w:t>
      </w:r>
      <w:r w:rsidR="00231249" w:rsidRPr="00231249">
        <w:rPr>
          <w:b w:val="0"/>
          <w:szCs w:val="24"/>
        </w:rPr>
        <w:t>2</w:t>
      </w:r>
      <w:r w:rsidRPr="00231249">
        <w:rPr>
          <w:b w:val="0"/>
          <w:szCs w:val="24"/>
        </w:rPr>
        <w:t xml:space="preserve"> года составил 24 </w:t>
      </w:r>
      <w:r w:rsidR="00231249" w:rsidRPr="00231249">
        <w:rPr>
          <w:b w:val="0"/>
          <w:szCs w:val="24"/>
        </w:rPr>
        <w:t>705</w:t>
      </w:r>
      <w:r w:rsidRPr="00231249">
        <w:rPr>
          <w:b w:val="0"/>
          <w:szCs w:val="24"/>
        </w:rPr>
        <w:t xml:space="preserve"> руб., что в 1,</w:t>
      </w:r>
      <w:r w:rsidR="00231249" w:rsidRPr="00231249">
        <w:rPr>
          <w:b w:val="0"/>
          <w:szCs w:val="24"/>
        </w:rPr>
        <w:t>8</w:t>
      </w:r>
      <w:r w:rsidRPr="00231249">
        <w:rPr>
          <w:b w:val="0"/>
          <w:szCs w:val="24"/>
        </w:rPr>
        <w:t xml:space="preserve"> раза превышает бюджет прожиточного минимума пенсионера. Доля среднего размера трудовой пенсии по старости от среднего размера заработной платы работающего за 202</w:t>
      </w:r>
      <w:r w:rsidR="00231249" w:rsidRPr="00231249">
        <w:rPr>
          <w:b w:val="0"/>
          <w:szCs w:val="24"/>
        </w:rPr>
        <w:t>1</w:t>
      </w:r>
      <w:r w:rsidRPr="00231249">
        <w:rPr>
          <w:b w:val="0"/>
          <w:szCs w:val="24"/>
        </w:rPr>
        <w:t xml:space="preserve"> год составила </w:t>
      </w:r>
      <w:r w:rsidR="00231249" w:rsidRPr="00231249">
        <w:rPr>
          <w:b w:val="0"/>
          <w:szCs w:val="24"/>
        </w:rPr>
        <w:t>23</w:t>
      </w:r>
      <w:r w:rsidRPr="00231249">
        <w:rPr>
          <w:b w:val="0"/>
          <w:szCs w:val="24"/>
        </w:rPr>
        <w:t>%.</w:t>
      </w:r>
    </w:p>
    <w:p w:rsidR="00D718DA" w:rsidRDefault="00405168" w:rsidP="00D718DA">
      <w:pPr>
        <w:spacing w:line="276" w:lineRule="auto"/>
        <w:ind w:firstLine="720"/>
        <w:jc w:val="both"/>
        <w:rPr>
          <w:b w:val="0"/>
          <w:szCs w:val="24"/>
        </w:rPr>
      </w:pPr>
      <w:r w:rsidRPr="00D718DA">
        <w:rPr>
          <w:b w:val="0"/>
          <w:szCs w:val="24"/>
        </w:rPr>
        <w:t>Среднемесячные потребительские р</w:t>
      </w:r>
      <w:r w:rsidR="00D718DA" w:rsidRPr="00D718DA">
        <w:rPr>
          <w:b w:val="0"/>
          <w:szCs w:val="24"/>
        </w:rPr>
        <w:t>асходы на душу населения за 2021</w:t>
      </w:r>
      <w:r w:rsidRPr="00D718DA">
        <w:rPr>
          <w:b w:val="0"/>
          <w:szCs w:val="24"/>
        </w:rPr>
        <w:t xml:space="preserve"> год оценочно составили </w:t>
      </w:r>
      <w:r w:rsidR="00D718DA" w:rsidRPr="00D718DA">
        <w:rPr>
          <w:b w:val="0"/>
          <w:szCs w:val="24"/>
        </w:rPr>
        <w:t>31 751 рубль</w:t>
      </w:r>
      <w:r w:rsidRPr="00D718DA">
        <w:rPr>
          <w:b w:val="0"/>
          <w:szCs w:val="24"/>
        </w:rPr>
        <w:t xml:space="preserve"> на чел</w:t>
      </w:r>
      <w:r w:rsidR="00D718DA" w:rsidRPr="00D718DA">
        <w:rPr>
          <w:b w:val="0"/>
          <w:szCs w:val="24"/>
        </w:rPr>
        <w:t>овека в месяц, что составляет 101,8% в сопоставимых ценах к 2020</w:t>
      </w:r>
      <w:r w:rsidRPr="00D718DA">
        <w:rPr>
          <w:b w:val="0"/>
          <w:szCs w:val="24"/>
        </w:rPr>
        <w:t xml:space="preserve"> году.</w:t>
      </w:r>
    </w:p>
    <w:p w:rsidR="00E859DE" w:rsidRPr="006C016D" w:rsidRDefault="00E859DE" w:rsidP="00A4206E">
      <w:pPr>
        <w:tabs>
          <w:tab w:val="left" w:pos="5851"/>
        </w:tabs>
        <w:spacing w:line="276" w:lineRule="auto"/>
        <w:ind w:firstLine="720"/>
        <w:jc w:val="center"/>
        <w:rPr>
          <w:color w:val="FF0000"/>
          <w:lang w:val="x-none" w:eastAsia="x-none"/>
        </w:rPr>
      </w:pPr>
    </w:p>
    <w:p w:rsidR="005D7C82" w:rsidRPr="00927392" w:rsidRDefault="005D7C82" w:rsidP="00A4206E">
      <w:pPr>
        <w:tabs>
          <w:tab w:val="left" w:pos="5851"/>
        </w:tabs>
        <w:spacing w:line="276" w:lineRule="auto"/>
        <w:ind w:firstLine="720"/>
        <w:jc w:val="center"/>
        <w:rPr>
          <w:lang w:val="x-none" w:eastAsia="x-none"/>
        </w:rPr>
      </w:pPr>
      <w:r w:rsidRPr="00927392">
        <w:rPr>
          <w:lang w:val="x-none" w:eastAsia="x-none"/>
        </w:rPr>
        <w:t>1.6. Потребительский рынок.</w:t>
      </w:r>
    </w:p>
    <w:p w:rsidR="00405168" w:rsidRPr="00927392" w:rsidRDefault="00405168" w:rsidP="00405168">
      <w:pPr>
        <w:spacing w:line="276" w:lineRule="auto"/>
        <w:ind w:firstLine="709"/>
        <w:jc w:val="both"/>
        <w:rPr>
          <w:b w:val="0"/>
          <w:szCs w:val="24"/>
        </w:rPr>
      </w:pPr>
      <w:r w:rsidRPr="00927392">
        <w:rPr>
          <w:b w:val="0"/>
          <w:szCs w:val="24"/>
        </w:rPr>
        <w:t xml:space="preserve">На территории  Белоярского района созданы условия для удовлетворения спроса населения на потребительские товары и услуги, формирования конкурентной среды, отмечается  активное увеличение площадей сетевых форматов торговли. </w:t>
      </w:r>
    </w:p>
    <w:p w:rsidR="00927392" w:rsidRPr="00927392" w:rsidRDefault="00927392" w:rsidP="00405168">
      <w:pPr>
        <w:spacing w:line="276" w:lineRule="auto"/>
        <w:ind w:firstLine="709"/>
        <w:jc w:val="both"/>
        <w:rPr>
          <w:b w:val="0"/>
          <w:szCs w:val="24"/>
        </w:rPr>
      </w:pPr>
      <w:r w:rsidRPr="00927392">
        <w:rPr>
          <w:b w:val="0"/>
          <w:szCs w:val="24"/>
        </w:rPr>
        <w:t>Обеспеченность то</w:t>
      </w:r>
      <w:r w:rsidR="00BE11E0">
        <w:rPr>
          <w:b w:val="0"/>
          <w:szCs w:val="24"/>
        </w:rPr>
        <w:t>рговыми площадями составляет 980,2</w:t>
      </w:r>
      <w:bookmarkStart w:id="0" w:name="_GoBack"/>
      <w:bookmarkEnd w:id="0"/>
      <w:r w:rsidRPr="00927392">
        <w:rPr>
          <w:b w:val="0"/>
          <w:szCs w:val="24"/>
        </w:rPr>
        <w:t xml:space="preserve"> </w:t>
      </w:r>
      <w:proofErr w:type="spellStart"/>
      <w:r w:rsidRPr="00927392">
        <w:rPr>
          <w:b w:val="0"/>
          <w:szCs w:val="24"/>
        </w:rPr>
        <w:t>кв.м</w:t>
      </w:r>
      <w:proofErr w:type="spellEnd"/>
      <w:r w:rsidRPr="00927392">
        <w:rPr>
          <w:b w:val="0"/>
          <w:szCs w:val="24"/>
        </w:rPr>
        <w:t xml:space="preserve">. на 1000 жителей, что в 1,9 раз превышает уровень норматива минимальной обеспеченности населения (509 кв. метров). </w:t>
      </w:r>
    </w:p>
    <w:p w:rsidR="00927392" w:rsidRDefault="00927392" w:rsidP="00927392">
      <w:pPr>
        <w:spacing w:line="276" w:lineRule="auto"/>
        <w:ind w:firstLine="709"/>
        <w:jc w:val="both"/>
        <w:rPr>
          <w:b w:val="0"/>
          <w:szCs w:val="24"/>
          <w:shd w:val="clear" w:color="auto" w:fill="FFFFFF"/>
        </w:rPr>
      </w:pPr>
      <w:r w:rsidRPr="00927392">
        <w:rPr>
          <w:b w:val="0"/>
          <w:szCs w:val="24"/>
        </w:rPr>
        <w:t xml:space="preserve">Крупные торговые сети стали одним из самых быстрорастущих и успешных сегментов экономики. На территории Белоярского района работают продовольственные </w:t>
      </w:r>
      <w:proofErr w:type="spellStart"/>
      <w:r w:rsidRPr="00927392">
        <w:rPr>
          <w:b w:val="0"/>
          <w:szCs w:val="24"/>
        </w:rPr>
        <w:t>ритейлеры</w:t>
      </w:r>
      <w:proofErr w:type="spellEnd"/>
      <w:r w:rsidRPr="00927392">
        <w:rPr>
          <w:b w:val="0"/>
          <w:szCs w:val="24"/>
        </w:rPr>
        <w:t xml:space="preserve"> федерального масштаба, магазины торговых сетей «Магнит», «Монетка», «Пятерочка», «</w:t>
      </w:r>
      <w:proofErr w:type="gramStart"/>
      <w:r w:rsidRPr="00927392">
        <w:rPr>
          <w:b w:val="0"/>
          <w:szCs w:val="24"/>
        </w:rPr>
        <w:t>Красное</w:t>
      </w:r>
      <w:proofErr w:type="gramEnd"/>
      <w:r w:rsidRPr="00927392">
        <w:rPr>
          <w:b w:val="0"/>
          <w:szCs w:val="24"/>
        </w:rPr>
        <w:t xml:space="preserve"> &amp; Белое», «Детский мир», «ДНС», «</w:t>
      </w:r>
      <w:proofErr w:type="spellStart"/>
      <w:r w:rsidRPr="00927392">
        <w:rPr>
          <w:b w:val="0"/>
          <w:szCs w:val="24"/>
        </w:rPr>
        <w:t>Бургер</w:t>
      </w:r>
      <w:proofErr w:type="spellEnd"/>
      <w:r w:rsidRPr="00927392">
        <w:rPr>
          <w:b w:val="0"/>
          <w:szCs w:val="24"/>
        </w:rPr>
        <w:t xml:space="preserve"> Кинг», «</w:t>
      </w:r>
      <w:proofErr w:type="spellStart"/>
      <w:r w:rsidRPr="00927392">
        <w:rPr>
          <w:b w:val="0"/>
          <w:szCs w:val="24"/>
        </w:rPr>
        <w:t>Золла</w:t>
      </w:r>
      <w:proofErr w:type="spellEnd"/>
      <w:r w:rsidRPr="00927392">
        <w:rPr>
          <w:b w:val="0"/>
          <w:szCs w:val="24"/>
        </w:rPr>
        <w:t>», «Кари», «Золотой 585», «Фикс Прайс», «Светофор».</w:t>
      </w:r>
      <w:r w:rsidRPr="00927392">
        <w:rPr>
          <w:b w:val="0"/>
          <w:szCs w:val="24"/>
          <w:shd w:val="clear" w:color="auto" w:fill="FFFFFF"/>
        </w:rPr>
        <w:t xml:space="preserve"> Функционируют пункты выдачи </w:t>
      </w:r>
      <w:proofErr w:type="gramStart"/>
      <w:r w:rsidRPr="00927392">
        <w:rPr>
          <w:b w:val="0"/>
          <w:szCs w:val="24"/>
          <w:shd w:val="clear" w:color="auto" w:fill="FFFFFF"/>
        </w:rPr>
        <w:t>интернет-магазинов</w:t>
      </w:r>
      <w:proofErr w:type="gramEnd"/>
      <w:r w:rsidRPr="00927392">
        <w:rPr>
          <w:b w:val="0"/>
          <w:szCs w:val="24"/>
          <w:shd w:val="clear" w:color="auto" w:fill="FFFFFF"/>
        </w:rPr>
        <w:t xml:space="preserve"> «Сима-</w:t>
      </w:r>
      <w:proofErr w:type="spellStart"/>
      <w:r w:rsidRPr="00927392">
        <w:rPr>
          <w:b w:val="0"/>
          <w:szCs w:val="24"/>
          <w:shd w:val="clear" w:color="auto" w:fill="FFFFFF"/>
        </w:rPr>
        <w:t>Ленд</w:t>
      </w:r>
      <w:proofErr w:type="spellEnd"/>
      <w:r w:rsidRPr="00927392">
        <w:rPr>
          <w:b w:val="0"/>
          <w:szCs w:val="24"/>
          <w:shd w:val="clear" w:color="auto" w:fill="FFFFFF"/>
        </w:rPr>
        <w:t>», «Озон», «</w:t>
      </w:r>
      <w:proofErr w:type="spellStart"/>
      <w:r w:rsidRPr="00927392">
        <w:rPr>
          <w:b w:val="0"/>
          <w:szCs w:val="24"/>
          <w:shd w:val="clear" w:color="auto" w:fill="FFFFFF"/>
        </w:rPr>
        <w:t>Вайлдбериз</w:t>
      </w:r>
      <w:proofErr w:type="spellEnd"/>
      <w:r w:rsidRPr="00927392">
        <w:rPr>
          <w:b w:val="0"/>
          <w:szCs w:val="24"/>
          <w:shd w:val="clear" w:color="auto" w:fill="FFFFFF"/>
        </w:rPr>
        <w:t>», «Клюква».</w:t>
      </w:r>
      <w:r>
        <w:rPr>
          <w:b w:val="0"/>
          <w:szCs w:val="24"/>
          <w:shd w:val="clear" w:color="auto" w:fill="FFFFFF"/>
        </w:rPr>
        <w:t xml:space="preserve"> Д</w:t>
      </w:r>
      <w:r w:rsidRPr="00927392">
        <w:rPr>
          <w:b w:val="0"/>
          <w:szCs w:val="24"/>
          <w:shd w:val="clear" w:color="auto" w:fill="FFFFFF"/>
        </w:rPr>
        <w:t xml:space="preserve">ействует </w:t>
      </w:r>
      <w:r>
        <w:rPr>
          <w:b w:val="0"/>
          <w:szCs w:val="24"/>
          <w:shd w:val="clear" w:color="auto" w:fill="FFFFFF"/>
        </w:rPr>
        <w:t>торгово-развлекательный центр</w:t>
      </w:r>
      <w:r w:rsidRPr="00927392">
        <w:rPr>
          <w:b w:val="0"/>
          <w:szCs w:val="24"/>
          <w:shd w:val="clear" w:color="auto" w:fill="FFFFFF"/>
        </w:rPr>
        <w:t xml:space="preserve"> «Оазис Плаза», на территории которого находится множество магазинов различных брендов.</w:t>
      </w:r>
    </w:p>
    <w:p w:rsidR="00927392" w:rsidRPr="00927392" w:rsidRDefault="00927392" w:rsidP="00927392">
      <w:pPr>
        <w:spacing w:line="276" w:lineRule="auto"/>
        <w:ind w:firstLine="709"/>
        <w:jc w:val="both"/>
        <w:rPr>
          <w:b w:val="0"/>
          <w:szCs w:val="24"/>
          <w:shd w:val="clear" w:color="auto" w:fill="FFFFFF"/>
        </w:rPr>
      </w:pPr>
      <w:r w:rsidRPr="00927392">
        <w:rPr>
          <w:b w:val="0"/>
          <w:szCs w:val="24"/>
          <w:shd w:val="clear" w:color="auto" w:fill="FFFFFF"/>
        </w:rPr>
        <w:t>В 2021 году состоялось открытие двух дополнительных магазинов торговой сети «</w:t>
      </w:r>
      <w:proofErr w:type="gramStart"/>
      <w:r w:rsidRPr="00927392">
        <w:rPr>
          <w:b w:val="0"/>
          <w:szCs w:val="24"/>
          <w:shd w:val="clear" w:color="auto" w:fill="FFFFFF"/>
        </w:rPr>
        <w:t>Красное</w:t>
      </w:r>
      <w:proofErr w:type="gramEnd"/>
      <w:r w:rsidRPr="00927392">
        <w:rPr>
          <w:b w:val="0"/>
          <w:szCs w:val="24"/>
          <w:shd w:val="clear" w:color="auto" w:fill="FFFFFF"/>
        </w:rPr>
        <w:t xml:space="preserve"> &amp; Белое» в городе Белоярский, а также два представительства пунктов выдачи интернет-магазина «</w:t>
      </w:r>
      <w:proofErr w:type="spellStart"/>
      <w:r w:rsidRPr="00927392">
        <w:rPr>
          <w:b w:val="0"/>
          <w:szCs w:val="24"/>
          <w:shd w:val="clear" w:color="auto" w:fill="FFFFFF"/>
        </w:rPr>
        <w:t>Вайлдбериз</w:t>
      </w:r>
      <w:proofErr w:type="spellEnd"/>
      <w:r w:rsidRPr="00927392">
        <w:rPr>
          <w:b w:val="0"/>
          <w:szCs w:val="24"/>
          <w:shd w:val="clear" w:color="auto" w:fill="FFFFFF"/>
        </w:rPr>
        <w:t>» и один пункт выдачи интернет-магазина «Сима-</w:t>
      </w:r>
      <w:proofErr w:type="spellStart"/>
      <w:r w:rsidRPr="00927392">
        <w:rPr>
          <w:b w:val="0"/>
          <w:szCs w:val="24"/>
          <w:shd w:val="clear" w:color="auto" w:fill="FFFFFF"/>
        </w:rPr>
        <w:t>Ленд</w:t>
      </w:r>
      <w:proofErr w:type="spellEnd"/>
      <w:r w:rsidRPr="00927392">
        <w:rPr>
          <w:b w:val="0"/>
          <w:szCs w:val="24"/>
          <w:shd w:val="clear" w:color="auto" w:fill="FFFFFF"/>
        </w:rPr>
        <w:t>».</w:t>
      </w:r>
    </w:p>
    <w:p w:rsidR="00405168" w:rsidRPr="00927392" w:rsidRDefault="00405168" w:rsidP="00405168">
      <w:pPr>
        <w:spacing w:line="276" w:lineRule="auto"/>
        <w:ind w:firstLine="709"/>
        <w:jc w:val="both"/>
        <w:rPr>
          <w:b w:val="0"/>
          <w:szCs w:val="24"/>
        </w:rPr>
      </w:pPr>
      <w:r w:rsidRPr="00927392">
        <w:rPr>
          <w:b w:val="0"/>
          <w:szCs w:val="24"/>
        </w:rPr>
        <w:t xml:space="preserve">Немаловажная часть объема потребительского рынка обеспечивается предприятиями малого бизнеса. </w:t>
      </w:r>
    </w:p>
    <w:p w:rsidR="00405168" w:rsidRPr="00927392" w:rsidRDefault="00405168" w:rsidP="00405168">
      <w:pPr>
        <w:spacing w:line="276" w:lineRule="auto"/>
        <w:ind w:firstLine="709"/>
        <w:jc w:val="both"/>
        <w:rPr>
          <w:b w:val="0"/>
          <w:szCs w:val="24"/>
        </w:rPr>
      </w:pPr>
      <w:r w:rsidRPr="00927392">
        <w:rPr>
          <w:b w:val="0"/>
          <w:szCs w:val="24"/>
        </w:rPr>
        <w:t>В соответствии с Единым реестром субъектов малого и среднего предпринимательства Федеральной налоговой службы Росс</w:t>
      </w:r>
      <w:r w:rsidR="00927392" w:rsidRPr="00927392">
        <w:rPr>
          <w:b w:val="0"/>
          <w:szCs w:val="24"/>
        </w:rPr>
        <w:t>ии по состоянию на 1 января 2022</w:t>
      </w:r>
      <w:r w:rsidRPr="00927392">
        <w:rPr>
          <w:b w:val="0"/>
          <w:szCs w:val="24"/>
        </w:rPr>
        <w:t xml:space="preserve"> года на территории Белоярского района в реестре состоят </w:t>
      </w:r>
      <w:r w:rsidR="00927392" w:rsidRPr="00927392">
        <w:rPr>
          <w:b w:val="0"/>
          <w:szCs w:val="24"/>
        </w:rPr>
        <w:t xml:space="preserve">621 субъект малого и среднего предпринимательства (522 индивидуальных предпринимателя и 99 юридических </w:t>
      </w:r>
      <w:r w:rsidR="00927392" w:rsidRPr="00927392">
        <w:rPr>
          <w:b w:val="0"/>
          <w:szCs w:val="24"/>
        </w:rPr>
        <w:lastRenderedPageBreak/>
        <w:t>лиц).</w:t>
      </w:r>
      <w:r w:rsidR="00927392">
        <w:rPr>
          <w:b w:val="0"/>
          <w:szCs w:val="24"/>
        </w:rPr>
        <w:t xml:space="preserve"> В</w:t>
      </w:r>
      <w:r w:rsidR="00927392" w:rsidRPr="00927392">
        <w:rPr>
          <w:b w:val="0"/>
          <w:szCs w:val="24"/>
        </w:rPr>
        <w:t xml:space="preserve"> качестве </w:t>
      </w:r>
      <w:proofErr w:type="spellStart"/>
      <w:r w:rsidR="00927392" w:rsidRPr="00927392">
        <w:rPr>
          <w:b w:val="0"/>
          <w:szCs w:val="24"/>
        </w:rPr>
        <w:t>самозанятых</w:t>
      </w:r>
      <w:proofErr w:type="spellEnd"/>
      <w:r w:rsidR="00927392" w:rsidRPr="00927392">
        <w:rPr>
          <w:b w:val="0"/>
          <w:szCs w:val="24"/>
        </w:rPr>
        <w:t xml:space="preserve"> по состоянию на 1 января 2022 года </w:t>
      </w:r>
      <w:proofErr w:type="gramStart"/>
      <w:r w:rsidR="00927392" w:rsidRPr="00927392">
        <w:rPr>
          <w:b w:val="0"/>
          <w:szCs w:val="24"/>
        </w:rPr>
        <w:t>зарегистрированы</w:t>
      </w:r>
      <w:proofErr w:type="gramEnd"/>
      <w:r w:rsidR="00927392" w:rsidRPr="00927392">
        <w:rPr>
          <w:b w:val="0"/>
          <w:szCs w:val="24"/>
        </w:rPr>
        <w:t xml:space="preserve"> 669 человек, что в 2,5 раз больше, чем по состоянию на 1 января 2021 года (272 человека).</w:t>
      </w:r>
    </w:p>
    <w:p w:rsidR="00927392" w:rsidRPr="00927392" w:rsidRDefault="00927392" w:rsidP="00927392">
      <w:pPr>
        <w:spacing w:line="276" w:lineRule="auto"/>
        <w:ind w:firstLine="709"/>
        <w:jc w:val="both"/>
        <w:rPr>
          <w:b w:val="0"/>
          <w:szCs w:val="24"/>
        </w:rPr>
      </w:pPr>
      <w:r w:rsidRPr="00927392">
        <w:rPr>
          <w:b w:val="0"/>
          <w:szCs w:val="24"/>
        </w:rPr>
        <w:t xml:space="preserve">Наибольшую долю в общем числе субъектов малого и среднего предпринимательства составляют предприятия оптовой и розничной торговли, ремонта автотранспортных средств и мотоциклов – 35,4%, транспортировки и хранения – 13,7%, предоставления прочих видов услуг (бытовых и персональных услуг) – 9,2%, строительства – 8,5%. </w:t>
      </w:r>
    </w:p>
    <w:p w:rsidR="0025258A" w:rsidRPr="009D2278" w:rsidRDefault="00405168" w:rsidP="009D2278">
      <w:pPr>
        <w:spacing w:line="276" w:lineRule="auto"/>
        <w:ind w:firstLine="709"/>
        <w:jc w:val="both"/>
        <w:rPr>
          <w:b w:val="0"/>
          <w:szCs w:val="24"/>
        </w:rPr>
      </w:pPr>
      <w:r w:rsidRPr="0025258A">
        <w:rPr>
          <w:b w:val="0"/>
          <w:szCs w:val="24"/>
        </w:rPr>
        <w:t xml:space="preserve">На территории Белоярского района реализуется национальный проект: </w:t>
      </w:r>
      <w:r w:rsidR="0025258A" w:rsidRPr="0025258A">
        <w:rPr>
          <w:b w:val="0"/>
          <w:szCs w:val="24"/>
        </w:rPr>
        <w:t>«Малое и среднее предпринимательство и поддержка индивидуальной предпринимательской инициативы». Проект осуществляется в рамках муниципальной программы Белоярского района «Развитие малого и среднего предпринимательства и туризма в Белоярском районе на 2019 – 2024 годы».</w:t>
      </w:r>
      <w:r w:rsidR="009D2278">
        <w:rPr>
          <w:b w:val="0"/>
          <w:szCs w:val="24"/>
        </w:rPr>
        <w:t xml:space="preserve"> </w:t>
      </w:r>
      <w:r w:rsidR="0025258A" w:rsidRPr="0025258A">
        <w:rPr>
          <w:b w:val="0"/>
          <w:szCs w:val="24"/>
        </w:rPr>
        <w:t xml:space="preserve">В целях реализации указанной муниципальной программы объем финансовой поддержки малого бизнеса и туризма за счет всех источников финансирования </w:t>
      </w:r>
      <w:r w:rsidR="009D2278" w:rsidRPr="009D2278">
        <w:rPr>
          <w:b w:val="0"/>
          <w:szCs w:val="24"/>
        </w:rPr>
        <w:t xml:space="preserve">за 2021 год </w:t>
      </w:r>
      <w:r w:rsidR="0025258A" w:rsidRPr="0025258A">
        <w:rPr>
          <w:b w:val="0"/>
          <w:szCs w:val="24"/>
        </w:rPr>
        <w:t>составил</w:t>
      </w:r>
      <w:r w:rsidR="0025258A" w:rsidRPr="0025258A">
        <w:rPr>
          <w:b w:val="0"/>
          <w:color w:val="FF0000"/>
          <w:szCs w:val="24"/>
        </w:rPr>
        <w:t xml:space="preserve"> </w:t>
      </w:r>
      <w:r w:rsidR="0025258A" w:rsidRPr="0025258A">
        <w:rPr>
          <w:b w:val="0"/>
          <w:szCs w:val="24"/>
        </w:rPr>
        <w:t xml:space="preserve">18,0 млн. рублей, в том числе за счет средств бюджета Белоярского района – 15,8 млн. руб. </w:t>
      </w:r>
      <w:r w:rsidR="00042183">
        <w:rPr>
          <w:b w:val="0"/>
          <w:szCs w:val="24"/>
        </w:rPr>
        <w:t>Р</w:t>
      </w:r>
      <w:r w:rsidR="0025258A" w:rsidRPr="0025258A">
        <w:rPr>
          <w:b w:val="0"/>
          <w:szCs w:val="24"/>
        </w:rPr>
        <w:t>еализация мероприятий позво</w:t>
      </w:r>
      <w:r w:rsidR="00042183">
        <w:rPr>
          <w:b w:val="0"/>
          <w:szCs w:val="24"/>
        </w:rPr>
        <w:t>лила сохранить 275 рабочих мест и создать 32 новых рабочих места.</w:t>
      </w:r>
    </w:p>
    <w:p w:rsidR="00042183" w:rsidRPr="00042183" w:rsidRDefault="00042183" w:rsidP="00042183">
      <w:pPr>
        <w:spacing w:line="276" w:lineRule="auto"/>
        <w:ind w:firstLine="709"/>
        <w:jc w:val="both"/>
        <w:rPr>
          <w:b w:val="0"/>
          <w:szCs w:val="24"/>
        </w:rPr>
      </w:pPr>
      <w:r w:rsidRPr="00042183">
        <w:rPr>
          <w:b w:val="0"/>
          <w:szCs w:val="24"/>
        </w:rPr>
        <w:t>Несмотря на сложную эпидемиологическую обстановку, малый бизнес на территории Белоярского</w:t>
      </w:r>
      <w:r>
        <w:rPr>
          <w:b w:val="0"/>
          <w:szCs w:val="24"/>
        </w:rPr>
        <w:t xml:space="preserve"> района продолжает развиваться:</w:t>
      </w:r>
    </w:p>
    <w:p w:rsidR="00042183" w:rsidRDefault="00042183" w:rsidP="00042183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042183">
        <w:rPr>
          <w:b w:val="0"/>
          <w:szCs w:val="24"/>
        </w:rPr>
        <w:t xml:space="preserve">состоялось открытие нового современного банного комплекса «Иллюзия» в </w:t>
      </w:r>
      <w:r>
        <w:rPr>
          <w:b w:val="0"/>
          <w:szCs w:val="24"/>
        </w:rPr>
        <w:t xml:space="preserve">             г. Белоярский </w:t>
      </w:r>
      <w:r w:rsidRPr="00042183">
        <w:rPr>
          <w:b w:val="0"/>
          <w:szCs w:val="24"/>
        </w:rPr>
        <w:t>вместимостью до 10 человек, площадь</w:t>
      </w:r>
      <w:r>
        <w:rPr>
          <w:b w:val="0"/>
          <w:szCs w:val="24"/>
        </w:rPr>
        <w:t>ю</w:t>
      </w:r>
      <w:r w:rsidRPr="00042183">
        <w:rPr>
          <w:b w:val="0"/>
          <w:szCs w:val="24"/>
        </w:rPr>
        <w:t xml:space="preserve"> 250 </w:t>
      </w:r>
      <w:proofErr w:type="spellStart"/>
      <w:r w:rsidRPr="00042183">
        <w:rPr>
          <w:b w:val="0"/>
          <w:szCs w:val="24"/>
        </w:rPr>
        <w:t>кв.м</w:t>
      </w:r>
      <w:proofErr w:type="spellEnd"/>
      <w:r w:rsidRPr="00042183">
        <w:rPr>
          <w:b w:val="0"/>
          <w:szCs w:val="24"/>
        </w:rPr>
        <w:t>.</w:t>
      </w:r>
      <w:r>
        <w:rPr>
          <w:b w:val="0"/>
          <w:szCs w:val="24"/>
        </w:rPr>
        <w:t>;</w:t>
      </w:r>
    </w:p>
    <w:p w:rsidR="00042183" w:rsidRDefault="00042183" w:rsidP="00042183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042183">
        <w:rPr>
          <w:b w:val="0"/>
          <w:szCs w:val="24"/>
        </w:rPr>
        <w:t xml:space="preserve">на благоустроенной Центральной детской площадке </w:t>
      </w:r>
      <w:r>
        <w:rPr>
          <w:b w:val="0"/>
          <w:szCs w:val="24"/>
        </w:rPr>
        <w:t xml:space="preserve">в г. </w:t>
      </w:r>
      <w:proofErr w:type="gramStart"/>
      <w:r>
        <w:rPr>
          <w:b w:val="0"/>
          <w:szCs w:val="24"/>
        </w:rPr>
        <w:t>Белоярский</w:t>
      </w:r>
      <w:proofErr w:type="gramEnd"/>
      <w:r>
        <w:rPr>
          <w:b w:val="0"/>
          <w:szCs w:val="24"/>
        </w:rPr>
        <w:t xml:space="preserve"> </w:t>
      </w:r>
      <w:r w:rsidRPr="00042183">
        <w:rPr>
          <w:b w:val="0"/>
          <w:szCs w:val="24"/>
        </w:rPr>
        <w:t>открылось детск</w:t>
      </w:r>
      <w:r>
        <w:rPr>
          <w:b w:val="0"/>
          <w:szCs w:val="24"/>
        </w:rPr>
        <w:t>ое кафе кондитерской «</w:t>
      </w:r>
      <w:proofErr w:type="spellStart"/>
      <w:r>
        <w:rPr>
          <w:b w:val="0"/>
          <w:szCs w:val="24"/>
        </w:rPr>
        <w:t>Аскания</w:t>
      </w:r>
      <w:proofErr w:type="spellEnd"/>
      <w:r>
        <w:rPr>
          <w:b w:val="0"/>
          <w:szCs w:val="24"/>
        </w:rPr>
        <w:t>»;</w:t>
      </w:r>
    </w:p>
    <w:p w:rsidR="00FE3E39" w:rsidRDefault="00042183" w:rsidP="00FE3E39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042183">
        <w:rPr>
          <w:b w:val="0"/>
          <w:szCs w:val="24"/>
        </w:rPr>
        <w:t xml:space="preserve">окончены работы по  строительству автомобильной </w:t>
      </w:r>
      <w:proofErr w:type="spellStart"/>
      <w:r w:rsidRPr="00042183">
        <w:rPr>
          <w:b w:val="0"/>
          <w:szCs w:val="24"/>
        </w:rPr>
        <w:t>пропановой</w:t>
      </w:r>
      <w:proofErr w:type="spellEnd"/>
      <w:r w:rsidRPr="00042183">
        <w:rPr>
          <w:b w:val="0"/>
          <w:szCs w:val="24"/>
        </w:rPr>
        <w:t xml:space="preserve"> газозаправочной станции (ИП </w:t>
      </w:r>
      <w:proofErr w:type="spellStart"/>
      <w:r w:rsidRPr="00042183">
        <w:rPr>
          <w:b w:val="0"/>
          <w:szCs w:val="24"/>
        </w:rPr>
        <w:t>Джиникаев</w:t>
      </w:r>
      <w:proofErr w:type="spellEnd"/>
      <w:r w:rsidRPr="00042183">
        <w:rPr>
          <w:b w:val="0"/>
          <w:szCs w:val="24"/>
        </w:rPr>
        <w:t xml:space="preserve"> Э.А.)</w:t>
      </w:r>
      <w:r w:rsidR="00FE3E39">
        <w:rPr>
          <w:b w:val="0"/>
          <w:szCs w:val="24"/>
        </w:rPr>
        <w:t>.</w:t>
      </w:r>
    </w:p>
    <w:p w:rsidR="00042183" w:rsidRPr="00042183" w:rsidRDefault="00042183" w:rsidP="00537D90">
      <w:pPr>
        <w:tabs>
          <w:tab w:val="left" w:pos="993"/>
        </w:tabs>
        <w:spacing w:line="276" w:lineRule="auto"/>
        <w:ind w:firstLine="709"/>
        <w:jc w:val="both"/>
        <w:rPr>
          <w:b w:val="0"/>
          <w:szCs w:val="24"/>
        </w:rPr>
      </w:pPr>
      <w:r w:rsidRPr="00042183">
        <w:rPr>
          <w:b w:val="0"/>
          <w:szCs w:val="24"/>
        </w:rPr>
        <w:t>Значимую роль играет социальное предпринимательство.</w:t>
      </w:r>
      <w:r w:rsidR="009D2278">
        <w:rPr>
          <w:b w:val="0"/>
          <w:szCs w:val="24"/>
        </w:rPr>
        <w:t xml:space="preserve"> В</w:t>
      </w:r>
      <w:r w:rsidR="009D2278" w:rsidRPr="009D2278">
        <w:rPr>
          <w:b w:val="0"/>
          <w:szCs w:val="24"/>
        </w:rPr>
        <w:t xml:space="preserve"> 2021 </w:t>
      </w:r>
      <w:r w:rsidR="009D2278">
        <w:rPr>
          <w:b w:val="0"/>
          <w:szCs w:val="24"/>
        </w:rPr>
        <w:t>состоялось открытие</w:t>
      </w:r>
      <w:r w:rsidRPr="009D2278">
        <w:rPr>
          <w:b w:val="0"/>
          <w:szCs w:val="24"/>
        </w:rPr>
        <w:t xml:space="preserve"> оздоровите</w:t>
      </w:r>
      <w:r w:rsidR="009D2278">
        <w:rPr>
          <w:b w:val="0"/>
          <w:szCs w:val="24"/>
        </w:rPr>
        <w:t>льного конного</w:t>
      </w:r>
      <w:r w:rsidRPr="009D2278">
        <w:rPr>
          <w:b w:val="0"/>
          <w:szCs w:val="24"/>
        </w:rPr>
        <w:t xml:space="preserve"> клуб</w:t>
      </w:r>
      <w:r w:rsidR="009D2278">
        <w:rPr>
          <w:b w:val="0"/>
          <w:szCs w:val="24"/>
        </w:rPr>
        <w:t>а</w:t>
      </w:r>
      <w:r w:rsidRPr="009D2278">
        <w:rPr>
          <w:b w:val="0"/>
          <w:szCs w:val="24"/>
        </w:rPr>
        <w:t xml:space="preserve"> «Северный ветер»</w:t>
      </w:r>
      <w:r w:rsidR="009D2278">
        <w:rPr>
          <w:b w:val="0"/>
          <w:szCs w:val="24"/>
        </w:rPr>
        <w:t xml:space="preserve"> (</w:t>
      </w:r>
      <w:r w:rsidR="009D2278" w:rsidRPr="009D2278">
        <w:rPr>
          <w:b w:val="0"/>
          <w:szCs w:val="24"/>
        </w:rPr>
        <w:t>ИП Канева Е.В.</w:t>
      </w:r>
      <w:r w:rsidR="009D2278">
        <w:rPr>
          <w:b w:val="0"/>
          <w:szCs w:val="24"/>
        </w:rPr>
        <w:t>)</w:t>
      </w:r>
      <w:r w:rsidRPr="009D2278">
        <w:rPr>
          <w:b w:val="0"/>
          <w:szCs w:val="24"/>
        </w:rPr>
        <w:t xml:space="preserve">. Проект направлен </w:t>
      </w:r>
      <w:r w:rsidRPr="00042183">
        <w:rPr>
          <w:b w:val="0"/>
          <w:szCs w:val="24"/>
        </w:rPr>
        <w:t>на реабилитацию и социализацию детей-инвалидов и детей с ограниченными возможност</w:t>
      </w:r>
      <w:r w:rsidR="00537D90">
        <w:rPr>
          <w:b w:val="0"/>
          <w:szCs w:val="24"/>
        </w:rPr>
        <w:t xml:space="preserve">ями здоровья через </w:t>
      </w:r>
      <w:proofErr w:type="spellStart"/>
      <w:r w:rsidR="00537D90">
        <w:rPr>
          <w:b w:val="0"/>
          <w:szCs w:val="24"/>
        </w:rPr>
        <w:t>иппотерапию</w:t>
      </w:r>
      <w:proofErr w:type="spellEnd"/>
      <w:r w:rsidR="00537D90">
        <w:rPr>
          <w:b w:val="0"/>
          <w:szCs w:val="24"/>
        </w:rPr>
        <w:t>. Т</w:t>
      </w:r>
      <w:r w:rsidRPr="00042183">
        <w:rPr>
          <w:b w:val="0"/>
          <w:szCs w:val="24"/>
        </w:rPr>
        <w:t xml:space="preserve">рудоустроено 7 квалифицированных специалистов по разным направлениям деятельности. </w:t>
      </w:r>
      <w:r w:rsidR="00537D90">
        <w:rPr>
          <w:b w:val="0"/>
          <w:szCs w:val="24"/>
        </w:rPr>
        <w:t>КРЦ «</w:t>
      </w:r>
      <w:proofErr w:type="spellStart"/>
      <w:r w:rsidR="00537D90">
        <w:rPr>
          <w:b w:val="0"/>
          <w:szCs w:val="24"/>
        </w:rPr>
        <w:t>ЛогоПлюс</w:t>
      </w:r>
      <w:proofErr w:type="spellEnd"/>
      <w:r w:rsidR="00537D90">
        <w:rPr>
          <w:b w:val="0"/>
          <w:szCs w:val="24"/>
        </w:rPr>
        <w:t>»</w:t>
      </w:r>
      <w:r w:rsidRPr="00042183">
        <w:rPr>
          <w:b w:val="0"/>
          <w:szCs w:val="24"/>
        </w:rPr>
        <w:t xml:space="preserve"> является победителем двух грантов Губернатора </w:t>
      </w:r>
      <w:r w:rsidR="009D2278">
        <w:rPr>
          <w:b w:val="0"/>
          <w:szCs w:val="24"/>
        </w:rPr>
        <w:t>ХМАО-</w:t>
      </w:r>
      <w:r w:rsidRPr="00042183">
        <w:rPr>
          <w:b w:val="0"/>
          <w:szCs w:val="24"/>
        </w:rPr>
        <w:t>Югры в объеме 10,5 млн. рублей. «</w:t>
      </w:r>
      <w:proofErr w:type="spellStart"/>
      <w:r w:rsidRPr="00042183">
        <w:rPr>
          <w:b w:val="0"/>
          <w:szCs w:val="24"/>
        </w:rPr>
        <w:t>ЛогоПлюс</w:t>
      </w:r>
      <w:proofErr w:type="spellEnd"/>
      <w:r w:rsidRPr="00042183">
        <w:rPr>
          <w:b w:val="0"/>
          <w:szCs w:val="24"/>
        </w:rPr>
        <w:t>» вышел по оказанию социальных у</w:t>
      </w:r>
      <w:r w:rsidR="00537D90">
        <w:rPr>
          <w:b w:val="0"/>
          <w:szCs w:val="24"/>
        </w:rPr>
        <w:t>слуг на межрегиональный уровень – в</w:t>
      </w:r>
      <w:r w:rsidRPr="00042183">
        <w:rPr>
          <w:b w:val="0"/>
          <w:szCs w:val="24"/>
        </w:rPr>
        <w:t xml:space="preserve"> 2021 году реабилитацию в центре прошли 10 детей из </w:t>
      </w:r>
      <w:r w:rsidR="009D2278">
        <w:rPr>
          <w:b w:val="0"/>
          <w:szCs w:val="24"/>
        </w:rPr>
        <w:t>ЯНАО</w:t>
      </w:r>
      <w:r w:rsidRPr="00042183">
        <w:rPr>
          <w:b w:val="0"/>
          <w:szCs w:val="24"/>
        </w:rPr>
        <w:t xml:space="preserve"> и 27 детей из других муниципальных образований </w:t>
      </w:r>
      <w:r w:rsidR="009D2278">
        <w:rPr>
          <w:b w:val="0"/>
          <w:szCs w:val="24"/>
        </w:rPr>
        <w:t>ХМАО-</w:t>
      </w:r>
      <w:r w:rsidRPr="00042183">
        <w:rPr>
          <w:b w:val="0"/>
          <w:szCs w:val="24"/>
        </w:rPr>
        <w:t>Югры.</w:t>
      </w:r>
    </w:p>
    <w:p w:rsidR="00AE6718" w:rsidRPr="00AE6718" w:rsidRDefault="00AE6718" w:rsidP="00AE6718">
      <w:pPr>
        <w:spacing w:line="276" w:lineRule="auto"/>
        <w:ind w:firstLine="709"/>
        <w:jc w:val="both"/>
        <w:rPr>
          <w:b w:val="0"/>
          <w:szCs w:val="24"/>
        </w:rPr>
      </w:pPr>
      <w:r w:rsidRPr="00AE6718">
        <w:rPr>
          <w:b w:val="0"/>
          <w:szCs w:val="24"/>
        </w:rPr>
        <w:t>Новый вектор развития Белоярского района – создание и развитие креативных кластеров. В 2021 году на территории района созданы два Ресурсных центра:</w:t>
      </w:r>
    </w:p>
    <w:p w:rsidR="00AE6718" w:rsidRPr="00AE6718" w:rsidRDefault="00AE6718" w:rsidP="00AE6718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AE6718">
        <w:rPr>
          <w:b w:val="0"/>
          <w:szCs w:val="24"/>
        </w:rPr>
        <w:t xml:space="preserve">«Ресурсный центр креативных и этнографических кластеров» в </w:t>
      </w:r>
      <w:proofErr w:type="spellStart"/>
      <w:r w:rsidRPr="00AE6718">
        <w:rPr>
          <w:b w:val="0"/>
          <w:szCs w:val="24"/>
        </w:rPr>
        <w:t>г</w:t>
      </w:r>
      <w:proofErr w:type="gramStart"/>
      <w:r>
        <w:rPr>
          <w:b w:val="0"/>
          <w:szCs w:val="24"/>
        </w:rPr>
        <w:t>.</w:t>
      </w:r>
      <w:r w:rsidRPr="00AE6718">
        <w:rPr>
          <w:b w:val="0"/>
          <w:szCs w:val="24"/>
        </w:rPr>
        <w:t>Б</w:t>
      </w:r>
      <w:proofErr w:type="gramEnd"/>
      <w:r w:rsidRPr="00AE6718">
        <w:rPr>
          <w:b w:val="0"/>
          <w:szCs w:val="24"/>
        </w:rPr>
        <w:t>елоярский</w:t>
      </w:r>
      <w:proofErr w:type="spellEnd"/>
      <w:r w:rsidRPr="00AE6718">
        <w:rPr>
          <w:b w:val="0"/>
          <w:szCs w:val="24"/>
        </w:rPr>
        <w:t xml:space="preserve">. Руководитель – Никонова </w:t>
      </w:r>
      <w:r>
        <w:rPr>
          <w:b w:val="0"/>
          <w:szCs w:val="24"/>
        </w:rPr>
        <w:t>И.А.</w:t>
      </w:r>
      <w:r w:rsidRPr="00AE6718">
        <w:rPr>
          <w:b w:val="0"/>
          <w:szCs w:val="24"/>
        </w:rPr>
        <w:t xml:space="preserve">, на его создание получила грант Губернатора </w:t>
      </w:r>
      <w:r>
        <w:rPr>
          <w:b w:val="0"/>
          <w:szCs w:val="24"/>
        </w:rPr>
        <w:t>ХМАО-</w:t>
      </w:r>
      <w:r w:rsidRPr="00AE6718">
        <w:rPr>
          <w:b w:val="0"/>
          <w:szCs w:val="24"/>
        </w:rPr>
        <w:t>Югры в размере 2</w:t>
      </w:r>
      <w:r w:rsidR="00FE3E39">
        <w:rPr>
          <w:b w:val="0"/>
          <w:szCs w:val="24"/>
        </w:rPr>
        <w:t> </w:t>
      </w:r>
      <w:r w:rsidRPr="00AE6718">
        <w:rPr>
          <w:b w:val="0"/>
          <w:szCs w:val="24"/>
        </w:rPr>
        <w:t>999</w:t>
      </w:r>
      <w:r w:rsidR="00FE3E39">
        <w:rPr>
          <w:b w:val="0"/>
          <w:szCs w:val="24"/>
        </w:rPr>
        <w:t>,2 тыс.</w:t>
      </w:r>
      <w:r w:rsidRPr="00AE6718">
        <w:rPr>
          <w:b w:val="0"/>
          <w:szCs w:val="24"/>
        </w:rPr>
        <w:t xml:space="preserve"> рублей. </w:t>
      </w:r>
    </w:p>
    <w:p w:rsidR="00AE6718" w:rsidRPr="00AE6718" w:rsidRDefault="00AE6718" w:rsidP="00AE6718">
      <w:pPr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szCs w:val="24"/>
        </w:rPr>
      </w:pPr>
      <w:r w:rsidRPr="00AE6718">
        <w:rPr>
          <w:b w:val="0"/>
          <w:szCs w:val="24"/>
        </w:rPr>
        <w:t>«Ресурсный центр поддержки проектных инициатив в сфере сохранения культурного наследия народов Ю</w:t>
      </w:r>
      <w:r>
        <w:rPr>
          <w:b w:val="0"/>
          <w:szCs w:val="24"/>
        </w:rPr>
        <w:t>гры «</w:t>
      </w:r>
      <w:proofErr w:type="spellStart"/>
      <w:r>
        <w:rPr>
          <w:b w:val="0"/>
          <w:szCs w:val="24"/>
        </w:rPr>
        <w:t>Касум</w:t>
      </w:r>
      <w:proofErr w:type="spell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ёх</w:t>
      </w:r>
      <w:proofErr w:type="spellEnd"/>
      <w:r>
        <w:rPr>
          <w:b w:val="0"/>
          <w:szCs w:val="24"/>
        </w:rPr>
        <w:t xml:space="preserve">» в </w:t>
      </w:r>
      <w:proofErr w:type="spellStart"/>
      <w:r>
        <w:rPr>
          <w:b w:val="0"/>
          <w:szCs w:val="24"/>
        </w:rPr>
        <w:t>с</w:t>
      </w:r>
      <w:proofErr w:type="gramStart"/>
      <w:r>
        <w:rPr>
          <w:b w:val="0"/>
          <w:szCs w:val="24"/>
        </w:rPr>
        <w:t>.</w:t>
      </w:r>
      <w:r w:rsidRPr="00AE6718">
        <w:rPr>
          <w:b w:val="0"/>
          <w:szCs w:val="24"/>
        </w:rPr>
        <w:t>К</w:t>
      </w:r>
      <w:proofErr w:type="gramEnd"/>
      <w:r w:rsidRPr="00AE6718">
        <w:rPr>
          <w:b w:val="0"/>
          <w:szCs w:val="24"/>
        </w:rPr>
        <w:t>азым</w:t>
      </w:r>
      <w:proofErr w:type="spellEnd"/>
      <w:r w:rsidRPr="00AE6718">
        <w:rPr>
          <w:b w:val="0"/>
          <w:szCs w:val="24"/>
        </w:rPr>
        <w:t xml:space="preserve">. Руководитель – </w:t>
      </w:r>
      <w:r w:rsidR="009D2278">
        <w:rPr>
          <w:b w:val="0"/>
          <w:szCs w:val="24"/>
        </w:rPr>
        <w:t xml:space="preserve">                </w:t>
      </w:r>
      <w:r w:rsidRPr="00AE6718">
        <w:rPr>
          <w:b w:val="0"/>
          <w:szCs w:val="24"/>
        </w:rPr>
        <w:t xml:space="preserve">Федотова </w:t>
      </w:r>
      <w:r>
        <w:rPr>
          <w:b w:val="0"/>
          <w:szCs w:val="24"/>
        </w:rPr>
        <w:t>Е.Т.</w:t>
      </w:r>
      <w:r w:rsidR="009D2278">
        <w:rPr>
          <w:b w:val="0"/>
          <w:szCs w:val="24"/>
        </w:rPr>
        <w:t>, получен грант Г</w:t>
      </w:r>
      <w:r w:rsidRPr="00AE6718">
        <w:rPr>
          <w:b w:val="0"/>
          <w:szCs w:val="24"/>
        </w:rPr>
        <w:t xml:space="preserve">убернатора </w:t>
      </w:r>
      <w:r w:rsidR="00FE3E39">
        <w:rPr>
          <w:b w:val="0"/>
          <w:szCs w:val="24"/>
        </w:rPr>
        <w:t xml:space="preserve">ХМАО-Югры в размере 1 989,025 тыс. </w:t>
      </w:r>
      <w:r w:rsidRPr="00AE6718">
        <w:rPr>
          <w:b w:val="0"/>
          <w:szCs w:val="24"/>
        </w:rPr>
        <w:t>рублей.</w:t>
      </w:r>
    </w:p>
    <w:p w:rsidR="00042183" w:rsidRPr="00042183" w:rsidRDefault="00042183" w:rsidP="0004218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Cs w:val="24"/>
        </w:rPr>
      </w:pPr>
      <w:r w:rsidRPr="00042183">
        <w:rPr>
          <w:b w:val="0"/>
          <w:szCs w:val="24"/>
        </w:rPr>
        <w:t xml:space="preserve">Представителем креативной индустрии является </w:t>
      </w:r>
      <w:r w:rsidR="00AE6718">
        <w:rPr>
          <w:b w:val="0"/>
          <w:szCs w:val="24"/>
        </w:rPr>
        <w:t>ООО</w:t>
      </w:r>
      <w:r w:rsidRPr="00042183">
        <w:rPr>
          <w:b w:val="0"/>
          <w:szCs w:val="24"/>
        </w:rPr>
        <w:t xml:space="preserve"> «</w:t>
      </w:r>
      <w:proofErr w:type="spellStart"/>
      <w:r w:rsidRPr="00042183">
        <w:rPr>
          <w:b w:val="0"/>
          <w:szCs w:val="24"/>
        </w:rPr>
        <w:t>Люкан</w:t>
      </w:r>
      <w:proofErr w:type="spellEnd"/>
      <w:r w:rsidRPr="00042183">
        <w:rPr>
          <w:b w:val="0"/>
          <w:szCs w:val="24"/>
        </w:rPr>
        <w:t xml:space="preserve">». В </w:t>
      </w:r>
      <w:r w:rsidR="00AE6718">
        <w:rPr>
          <w:b w:val="0"/>
          <w:szCs w:val="24"/>
        </w:rPr>
        <w:t xml:space="preserve">2021 году в </w:t>
      </w:r>
      <w:proofErr w:type="spellStart"/>
      <w:r w:rsidR="00AE6718">
        <w:rPr>
          <w:b w:val="0"/>
          <w:szCs w:val="24"/>
        </w:rPr>
        <w:t>с</w:t>
      </w:r>
      <w:proofErr w:type="gramStart"/>
      <w:r w:rsidR="00AE6718">
        <w:rPr>
          <w:b w:val="0"/>
          <w:szCs w:val="24"/>
        </w:rPr>
        <w:t>.</w:t>
      </w:r>
      <w:r w:rsidRPr="00042183">
        <w:rPr>
          <w:b w:val="0"/>
          <w:szCs w:val="24"/>
        </w:rPr>
        <w:t>К</w:t>
      </w:r>
      <w:proofErr w:type="gramEnd"/>
      <w:r w:rsidRPr="00042183">
        <w:rPr>
          <w:b w:val="0"/>
          <w:szCs w:val="24"/>
        </w:rPr>
        <w:t>азым</w:t>
      </w:r>
      <w:proofErr w:type="spellEnd"/>
      <w:r w:rsidRPr="00042183">
        <w:rPr>
          <w:b w:val="0"/>
          <w:szCs w:val="24"/>
        </w:rPr>
        <w:t xml:space="preserve"> организацией открыт цех по обработке оленьих шкур и дальнейшей реализации товаров из меха и кожи. Получено два окружных гранта от Департамента недропользования и природных ресурсов </w:t>
      </w:r>
      <w:r w:rsidR="00AE6718">
        <w:rPr>
          <w:b w:val="0"/>
          <w:szCs w:val="24"/>
        </w:rPr>
        <w:t>ХМАО-</w:t>
      </w:r>
      <w:r w:rsidRPr="00042183">
        <w:rPr>
          <w:b w:val="0"/>
          <w:szCs w:val="24"/>
        </w:rPr>
        <w:t xml:space="preserve">Югры и Департамента общественных и </w:t>
      </w:r>
      <w:r w:rsidRPr="00042183">
        <w:rPr>
          <w:b w:val="0"/>
          <w:szCs w:val="24"/>
        </w:rPr>
        <w:lastRenderedPageBreak/>
        <w:t xml:space="preserve">внешних связей </w:t>
      </w:r>
      <w:r w:rsidR="00AE6718">
        <w:rPr>
          <w:b w:val="0"/>
          <w:szCs w:val="24"/>
        </w:rPr>
        <w:t>ХМАО-</w:t>
      </w:r>
      <w:r w:rsidRPr="00042183">
        <w:rPr>
          <w:b w:val="0"/>
          <w:szCs w:val="24"/>
        </w:rPr>
        <w:t xml:space="preserve">Югры общей суммой 2 млн. рублей. В производственном цеху налажен выпуск деревянных игрушек и сувениров. </w:t>
      </w:r>
    </w:p>
    <w:p w:rsidR="007E2BDF" w:rsidRPr="006C016D" w:rsidRDefault="007E2BDF" w:rsidP="00A4206E">
      <w:pPr>
        <w:spacing w:line="276" w:lineRule="auto"/>
        <w:ind w:firstLine="708"/>
        <w:jc w:val="center"/>
        <w:rPr>
          <w:color w:val="FF0000"/>
          <w:lang w:eastAsia="x-none"/>
        </w:rPr>
      </w:pPr>
    </w:p>
    <w:p w:rsidR="005D7C82" w:rsidRPr="003420B1" w:rsidRDefault="005D7C82" w:rsidP="00A4206E">
      <w:pPr>
        <w:spacing w:line="276" w:lineRule="auto"/>
        <w:ind w:firstLine="708"/>
        <w:jc w:val="center"/>
        <w:rPr>
          <w:lang w:val="x-none" w:eastAsia="x-none"/>
        </w:rPr>
      </w:pPr>
      <w:r w:rsidRPr="003420B1">
        <w:rPr>
          <w:lang w:val="x-none" w:eastAsia="x-none"/>
        </w:rPr>
        <w:t>1.7. Криминогенная обстановка.</w:t>
      </w:r>
    </w:p>
    <w:p w:rsidR="003420B1" w:rsidRPr="003420B1" w:rsidRDefault="003420B1" w:rsidP="003420B1">
      <w:pPr>
        <w:shd w:val="clear" w:color="auto" w:fill="FFFFFF"/>
        <w:tabs>
          <w:tab w:val="left" w:pos="709"/>
        </w:tabs>
        <w:spacing w:line="276" w:lineRule="auto"/>
        <w:ind w:firstLine="709"/>
        <w:jc w:val="both"/>
        <w:rPr>
          <w:b w:val="0"/>
          <w:color w:val="000000"/>
          <w:spacing w:val="-1"/>
          <w:szCs w:val="24"/>
        </w:rPr>
      </w:pPr>
      <w:r w:rsidRPr="003420B1">
        <w:rPr>
          <w:b w:val="0"/>
          <w:color w:val="000000"/>
          <w:szCs w:val="24"/>
        </w:rPr>
        <w:t xml:space="preserve">В целях безопасности проживания граждан, защиты прав и свобод человека правоохранительными службами Белоярского района и органами местного самоуправления принимаются меры, направленные на сохранение стабильной  обстановки </w:t>
      </w:r>
      <w:r w:rsidRPr="003420B1">
        <w:rPr>
          <w:b w:val="0"/>
          <w:color w:val="000000"/>
          <w:spacing w:val="1"/>
          <w:szCs w:val="24"/>
        </w:rPr>
        <w:t xml:space="preserve">на территории района, раскрытие и расследование преступлений, охрану </w:t>
      </w:r>
      <w:r w:rsidRPr="003420B1">
        <w:rPr>
          <w:b w:val="0"/>
          <w:color w:val="000000"/>
          <w:spacing w:val="-1"/>
          <w:szCs w:val="24"/>
        </w:rPr>
        <w:t>общественного порядка и обеспечение общественной безопасности, профилактику правонарушений.</w:t>
      </w:r>
    </w:p>
    <w:p w:rsidR="003420B1" w:rsidRPr="003420B1" w:rsidRDefault="003420B1" w:rsidP="003420B1">
      <w:pPr>
        <w:spacing w:line="276" w:lineRule="auto"/>
        <w:ind w:firstLine="709"/>
        <w:jc w:val="both"/>
        <w:rPr>
          <w:b w:val="0"/>
          <w:color w:val="000000"/>
          <w:szCs w:val="24"/>
        </w:rPr>
      </w:pPr>
      <w:r w:rsidRPr="003420B1">
        <w:rPr>
          <w:b w:val="0"/>
          <w:color w:val="000000"/>
          <w:szCs w:val="24"/>
        </w:rPr>
        <w:t>По итогам 2021 года на территории Белоярского района  совершено 271 преступление общеуголовной направленности.</w:t>
      </w:r>
    </w:p>
    <w:p w:rsidR="003420B1" w:rsidRPr="003420B1" w:rsidRDefault="003420B1" w:rsidP="003420B1">
      <w:pPr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color w:val="000000"/>
          <w:szCs w:val="24"/>
        </w:rPr>
      </w:pPr>
      <w:r w:rsidRPr="003420B1">
        <w:rPr>
          <w:b w:val="0"/>
          <w:color w:val="000000"/>
          <w:szCs w:val="24"/>
        </w:rPr>
        <w:t xml:space="preserve">В целом, за последние 5 лет, уровень преступности в районе значительно не меняется. </w:t>
      </w:r>
    </w:p>
    <w:p w:rsidR="003420B1" w:rsidRPr="003420B1" w:rsidRDefault="003420B1" w:rsidP="003420B1">
      <w:pPr>
        <w:shd w:val="clear" w:color="auto" w:fill="FFFFFF"/>
        <w:spacing w:line="276" w:lineRule="auto"/>
        <w:ind w:firstLine="708"/>
        <w:jc w:val="right"/>
        <w:rPr>
          <w:b w:val="0"/>
          <w:color w:val="000000"/>
          <w:spacing w:val="-1"/>
          <w:szCs w:val="24"/>
        </w:rPr>
      </w:pPr>
      <w:r w:rsidRPr="003420B1">
        <w:rPr>
          <w:b w:val="0"/>
          <w:color w:val="000000"/>
          <w:spacing w:val="-1"/>
          <w:szCs w:val="24"/>
        </w:rPr>
        <w:t>Таблица 1</w:t>
      </w:r>
    </w:p>
    <w:p w:rsidR="003420B1" w:rsidRPr="003420B1" w:rsidRDefault="003420B1" w:rsidP="003420B1">
      <w:pPr>
        <w:shd w:val="clear" w:color="auto" w:fill="FFFFFF"/>
        <w:spacing w:line="276" w:lineRule="auto"/>
        <w:ind w:firstLine="708"/>
        <w:jc w:val="center"/>
        <w:rPr>
          <w:b w:val="0"/>
          <w:color w:val="000000"/>
          <w:spacing w:val="-1"/>
          <w:szCs w:val="24"/>
        </w:rPr>
      </w:pPr>
      <w:r w:rsidRPr="003420B1">
        <w:rPr>
          <w:b w:val="0"/>
          <w:color w:val="000000"/>
          <w:spacing w:val="-1"/>
          <w:szCs w:val="24"/>
        </w:rPr>
        <w:t>Динамика показателей криминальной обстановки</w:t>
      </w: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101"/>
        <w:gridCol w:w="1126"/>
        <w:gridCol w:w="1126"/>
        <w:gridCol w:w="1126"/>
        <w:gridCol w:w="1122"/>
      </w:tblGrid>
      <w:tr w:rsidR="003420B1" w:rsidRPr="003420B1" w:rsidTr="003420B1">
        <w:trPr>
          <w:trHeight w:val="256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ind w:left="176" w:hanging="176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Показатель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2017 год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2018 год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2019 год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2020 год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2021 год</w:t>
            </w:r>
          </w:p>
        </w:tc>
      </w:tr>
      <w:tr w:rsidR="003420B1" w:rsidRPr="003420B1" w:rsidTr="003420B1">
        <w:trPr>
          <w:trHeight w:val="517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B1" w:rsidRPr="003420B1" w:rsidRDefault="003420B1" w:rsidP="003420B1">
            <w:pPr>
              <w:spacing w:after="120" w:line="276" w:lineRule="auto"/>
              <w:ind w:left="176" w:hanging="176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Зарегистрировано преступлений, ед.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272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260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291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261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  <w:lang w:val="en-US"/>
              </w:rPr>
            </w:pPr>
            <w:r w:rsidRPr="003420B1">
              <w:rPr>
                <w:b w:val="0"/>
                <w:color w:val="000000"/>
                <w:szCs w:val="24"/>
                <w:lang w:val="en-US"/>
              </w:rPr>
              <w:t>271</w:t>
            </w:r>
          </w:p>
        </w:tc>
      </w:tr>
      <w:tr w:rsidR="003420B1" w:rsidRPr="003420B1" w:rsidTr="003420B1"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B1" w:rsidRPr="003420B1" w:rsidRDefault="003420B1" w:rsidP="003420B1">
            <w:pPr>
              <w:spacing w:after="120" w:line="276" w:lineRule="auto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 xml:space="preserve">в </w:t>
            </w:r>
            <w:proofErr w:type="spellStart"/>
            <w:r w:rsidRPr="003420B1">
              <w:rPr>
                <w:b w:val="0"/>
                <w:color w:val="000000"/>
                <w:szCs w:val="24"/>
              </w:rPr>
              <w:t>т.ч</w:t>
            </w:r>
            <w:proofErr w:type="spellEnd"/>
            <w:r w:rsidRPr="003420B1">
              <w:rPr>
                <w:b w:val="0"/>
                <w:color w:val="000000"/>
                <w:szCs w:val="24"/>
              </w:rPr>
              <w:t>. тяжкие и особо тяжкие, ед.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40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43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68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78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  <w:lang w:val="en-US"/>
              </w:rPr>
            </w:pPr>
            <w:r w:rsidRPr="003420B1">
              <w:rPr>
                <w:b w:val="0"/>
                <w:color w:val="000000"/>
                <w:szCs w:val="24"/>
                <w:lang w:val="en-US"/>
              </w:rPr>
              <w:t>66</w:t>
            </w:r>
          </w:p>
        </w:tc>
      </w:tr>
      <w:tr w:rsidR="003420B1" w:rsidRPr="003420B1" w:rsidTr="003420B1"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B1" w:rsidRPr="003420B1" w:rsidRDefault="003420B1" w:rsidP="003420B1">
            <w:pPr>
              <w:spacing w:after="120" w:line="276" w:lineRule="auto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Раскрываемость преступлений, %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60,4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66,9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52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52,1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  <w:lang w:val="en-US"/>
              </w:rPr>
            </w:pPr>
            <w:r w:rsidRPr="003420B1">
              <w:rPr>
                <w:b w:val="0"/>
                <w:color w:val="000000"/>
                <w:szCs w:val="24"/>
                <w:lang w:val="en-US"/>
              </w:rPr>
              <w:t>72,7</w:t>
            </w:r>
          </w:p>
        </w:tc>
      </w:tr>
      <w:tr w:rsidR="003420B1" w:rsidRPr="003420B1" w:rsidTr="003420B1">
        <w:trPr>
          <w:trHeight w:val="225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B1" w:rsidRPr="003420B1" w:rsidRDefault="003420B1" w:rsidP="003420B1">
            <w:pPr>
              <w:spacing w:after="120" w:line="276" w:lineRule="auto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 xml:space="preserve">в </w:t>
            </w:r>
            <w:proofErr w:type="spellStart"/>
            <w:r w:rsidRPr="003420B1">
              <w:rPr>
                <w:b w:val="0"/>
                <w:color w:val="000000"/>
                <w:szCs w:val="24"/>
              </w:rPr>
              <w:t>т.ч</w:t>
            </w:r>
            <w:proofErr w:type="spellEnd"/>
            <w:r w:rsidRPr="003420B1">
              <w:rPr>
                <w:b w:val="0"/>
                <w:color w:val="000000"/>
                <w:szCs w:val="24"/>
              </w:rPr>
              <w:t>. тяжкие и особо тяжкие, %.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48,9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58,1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32,8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39,7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  <w:lang w:val="en-US"/>
              </w:rPr>
            </w:pPr>
            <w:r w:rsidRPr="003420B1">
              <w:rPr>
                <w:b w:val="0"/>
                <w:color w:val="000000"/>
                <w:szCs w:val="24"/>
                <w:lang w:val="en-US"/>
              </w:rPr>
              <w:t>47,1</w:t>
            </w:r>
          </w:p>
        </w:tc>
      </w:tr>
      <w:tr w:rsidR="003420B1" w:rsidRPr="003420B1" w:rsidTr="003420B1">
        <w:trPr>
          <w:trHeight w:val="437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B1" w:rsidRPr="003420B1" w:rsidRDefault="003420B1" w:rsidP="003420B1">
            <w:pPr>
              <w:spacing w:after="120" w:line="276" w:lineRule="auto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Зарегистрировано дорожно-транспортных правонарушений, ед.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11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11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  <w:lang w:val="en-US"/>
              </w:rPr>
            </w:pPr>
            <w:r w:rsidRPr="003420B1">
              <w:rPr>
                <w:b w:val="0"/>
                <w:color w:val="000000"/>
                <w:szCs w:val="24"/>
                <w:lang w:val="en-US"/>
              </w:rPr>
              <w:t>7</w:t>
            </w:r>
          </w:p>
        </w:tc>
      </w:tr>
      <w:tr w:rsidR="003420B1" w:rsidRPr="003420B1" w:rsidTr="003420B1">
        <w:trPr>
          <w:trHeight w:val="203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B1" w:rsidRPr="003420B1" w:rsidRDefault="003420B1" w:rsidP="003420B1">
            <w:pPr>
              <w:spacing w:after="120" w:line="276" w:lineRule="auto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в них погибли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  <w:lang w:val="en-US"/>
              </w:rPr>
            </w:pPr>
            <w:r w:rsidRPr="003420B1">
              <w:rPr>
                <w:b w:val="0"/>
                <w:color w:val="000000"/>
                <w:szCs w:val="24"/>
                <w:lang w:val="en-US"/>
              </w:rPr>
              <w:t>4</w:t>
            </w:r>
          </w:p>
        </w:tc>
      </w:tr>
      <w:tr w:rsidR="003420B1" w:rsidRPr="003420B1" w:rsidTr="003420B1">
        <w:trPr>
          <w:trHeight w:val="272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B1" w:rsidRPr="003420B1" w:rsidRDefault="003420B1" w:rsidP="003420B1">
            <w:pPr>
              <w:spacing w:after="120" w:line="276" w:lineRule="auto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получили травмы различной степени тяжести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12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13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</w:rPr>
            </w:pPr>
            <w:r w:rsidRPr="003420B1">
              <w:rPr>
                <w:b w:val="0"/>
                <w:color w:val="000000"/>
                <w:szCs w:val="24"/>
              </w:rPr>
              <w:t>17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B1" w:rsidRPr="003420B1" w:rsidRDefault="003420B1" w:rsidP="003420B1">
            <w:pPr>
              <w:spacing w:after="120" w:line="276" w:lineRule="auto"/>
              <w:jc w:val="center"/>
              <w:rPr>
                <w:b w:val="0"/>
                <w:color w:val="000000"/>
                <w:szCs w:val="24"/>
                <w:lang w:val="en-US"/>
              </w:rPr>
            </w:pPr>
            <w:r w:rsidRPr="003420B1">
              <w:rPr>
                <w:b w:val="0"/>
                <w:color w:val="000000"/>
                <w:szCs w:val="24"/>
                <w:lang w:val="en-US"/>
              </w:rPr>
              <w:t>11</w:t>
            </w:r>
          </w:p>
        </w:tc>
      </w:tr>
    </w:tbl>
    <w:p w:rsidR="003420B1" w:rsidRPr="003420B1" w:rsidRDefault="003420B1" w:rsidP="003420B1">
      <w:pPr>
        <w:spacing w:line="276" w:lineRule="auto"/>
        <w:ind w:firstLine="720"/>
        <w:rPr>
          <w:b w:val="0"/>
          <w:color w:val="000000"/>
          <w:sz w:val="20"/>
        </w:rPr>
      </w:pPr>
    </w:p>
    <w:p w:rsidR="003420B1" w:rsidRPr="003420B1" w:rsidRDefault="003420B1" w:rsidP="003420B1">
      <w:pPr>
        <w:spacing w:line="276" w:lineRule="auto"/>
        <w:ind w:firstLine="709"/>
        <w:jc w:val="both"/>
        <w:rPr>
          <w:b w:val="0"/>
          <w:color w:val="000000"/>
          <w:szCs w:val="24"/>
        </w:rPr>
      </w:pPr>
      <w:r w:rsidRPr="003420B1">
        <w:rPr>
          <w:b w:val="0"/>
          <w:color w:val="000000"/>
          <w:szCs w:val="24"/>
        </w:rPr>
        <w:t>В 2021 году органами местного самоуправления проводились мероприятия по развитию и модернизации городской системы видеонаблюдения. На улицах города установлены и функционируют 52 видеокамеры, информация с которых передается в ЕДДС Белоярского района  в режиме реального времени.</w:t>
      </w:r>
    </w:p>
    <w:p w:rsidR="003420B1" w:rsidRPr="003420B1" w:rsidRDefault="003420B1" w:rsidP="003420B1">
      <w:pPr>
        <w:spacing w:line="276" w:lineRule="auto"/>
        <w:ind w:firstLine="709"/>
        <w:jc w:val="both"/>
        <w:rPr>
          <w:b w:val="0"/>
          <w:color w:val="000000"/>
          <w:szCs w:val="24"/>
        </w:rPr>
      </w:pPr>
      <w:r w:rsidRPr="003420B1">
        <w:rPr>
          <w:b w:val="0"/>
          <w:color w:val="000000"/>
          <w:szCs w:val="24"/>
        </w:rPr>
        <w:t>Органами местного самоуправления  принимались меры по соблюдению требований, предъявляемых действующим законодательством к антитеррористической защищенности объектов, находящихся в собственности либо в ведении органов местного самоуправления.</w:t>
      </w:r>
    </w:p>
    <w:p w:rsidR="003420B1" w:rsidRPr="003420B1" w:rsidRDefault="003420B1" w:rsidP="003420B1">
      <w:pPr>
        <w:spacing w:line="276" w:lineRule="auto"/>
        <w:ind w:firstLine="709"/>
        <w:jc w:val="both"/>
        <w:rPr>
          <w:b w:val="0"/>
          <w:color w:val="000000"/>
          <w:szCs w:val="24"/>
        </w:rPr>
      </w:pPr>
      <w:r w:rsidRPr="003420B1">
        <w:rPr>
          <w:b w:val="0"/>
          <w:color w:val="000000"/>
          <w:szCs w:val="24"/>
        </w:rPr>
        <w:t>В сфере профилактики экстремистских проявлений на почве межнациональной и межконфессиональной розни органами администрации Белоярского района организовано взаимодействие с общественными религиозными организациями, лидерами этнических общностей. Фактов экстремистских проявлений на территории Белоярского района не зарегистрировано.</w:t>
      </w:r>
    </w:p>
    <w:p w:rsidR="003420B1" w:rsidRPr="003420B1" w:rsidRDefault="003420B1" w:rsidP="003420B1">
      <w:pPr>
        <w:spacing w:line="276" w:lineRule="auto"/>
        <w:ind w:firstLine="709"/>
        <w:jc w:val="both"/>
        <w:rPr>
          <w:b w:val="0"/>
          <w:color w:val="000000"/>
          <w:sz w:val="20"/>
        </w:rPr>
      </w:pPr>
      <w:r w:rsidRPr="003420B1">
        <w:rPr>
          <w:b w:val="0"/>
          <w:color w:val="000000"/>
          <w:szCs w:val="24"/>
        </w:rPr>
        <w:lastRenderedPageBreak/>
        <w:t xml:space="preserve">Анализ состояния </w:t>
      </w:r>
      <w:proofErr w:type="gramStart"/>
      <w:r w:rsidRPr="003420B1">
        <w:rPr>
          <w:b w:val="0"/>
          <w:color w:val="000000"/>
          <w:szCs w:val="24"/>
        </w:rPr>
        <w:t>криминогенной ситуации</w:t>
      </w:r>
      <w:proofErr w:type="gramEnd"/>
      <w:r w:rsidRPr="003420B1">
        <w:rPr>
          <w:b w:val="0"/>
          <w:color w:val="000000"/>
          <w:szCs w:val="24"/>
        </w:rPr>
        <w:t xml:space="preserve"> на улицах, в общественных местах, результаты деятельности органов внутренних дел по Белоярскому району, других субъектов профилактики правонарушений свидетельствуют о том, что безопасность проживания граждан в Белоярском районе, в целом, обеспечена.</w:t>
      </w:r>
    </w:p>
    <w:p w:rsidR="004C1398" w:rsidRPr="006C016D" w:rsidRDefault="004C1398" w:rsidP="004C1398">
      <w:pPr>
        <w:rPr>
          <w:b w:val="0"/>
          <w:color w:val="FF0000"/>
          <w:sz w:val="20"/>
        </w:rPr>
      </w:pPr>
    </w:p>
    <w:p w:rsidR="003535B6" w:rsidRPr="00C8799E" w:rsidRDefault="003535B6" w:rsidP="00A4206E">
      <w:pPr>
        <w:pStyle w:val="af6"/>
        <w:spacing w:after="0" w:line="276" w:lineRule="auto"/>
        <w:ind w:left="0" w:firstLine="709"/>
        <w:jc w:val="center"/>
        <w:rPr>
          <w:b/>
          <w:sz w:val="24"/>
          <w:szCs w:val="24"/>
          <w:lang w:val="ru-RU"/>
        </w:rPr>
      </w:pPr>
      <w:r w:rsidRPr="00C8799E">
        <w:rPr>
          <w:b/>
          <w:sz w:val="24"/>
          <w:szCs w:val="24"/>
          <w:lang w:val="ru-RU"/>
        </w:rPr>
        <w:t>1.8. Состояние жилищного фонда.</w:t>
      </w:r>
    </w:p>
    <w:p w:rsidR="006723F5" w:rsidRPr="006723F5" w:rsidRDefault="006723F5" w:rsidP="00E45F37">
      <w:pPr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bCs/>
          <w:szCs w:val="24"/>
        </w:rPr>
      </w:pPr>
      <w:r w:rsidRPr="006723F5">
        <w:rPr>
          <w:b w:val="0"/>
          <w:bCs/>
          <w:szCs w:val="24"/>
        </w:rPr>
        <w:t xml:space="preserve">За 2021 год на территории Белоярского района построено и введено 8,87 тыс. </w:t>
      </w:r>
      <w:proofErr w:type="spellStart"/>
      <w:r w:rsidRPr="006723F5">
        <w:rPr>
          <w:b w:val="0"/>
          <w:bCs/>
          <w:szCs w:val="24"/>
        </w:rPr>
        <w:t>кв.м</w:t>
      </w:r>
      <w:proofErr w:type="spellEnd"/>
      <w:r w:rsidRPr="006723F5">
        <w:rPr>
          <w:b w:val="0"/>
          <w:bCs/>
          <w:szCs w:val="24"/>
        </w:rPr>
        <w:t xml:space="preserve">. жилья (3 многоквартирных и 12 индивидуальных жилых домов). </w:t>
      </w:r>
    </w:p>
    <w:p w:rsidR="006723F5" w:rsidRPr="006723F5" w:rsidRDefault="006723F5" w:rsidP="006723F5">
      <w:pPr>
        <w:spacing w:line="276" w:lineRule="auto"/>
        <w:ind w:firstLine="709"/>
        <w:jc w:val="both"/>
        <w:rPr>
          <w:b w:val="0"/>
          <w:szCs w:val="24"/>
        </w:rPr>
      </w:pPr>
      <w:r w:rsidRPr="006723F5">
        <w:rPr>
          <w:b w:val="0"/>
          <w:szCs w:val="24"/>
        </w:rPr>
        <w:t xml:space="preserve">На территории Белоярского района за 2021 года снесены 8 многоквартирных домов общей площадью 1,3 тыс. </w:t>
      </w:r>
      <w:proofErr w:type="spellStart"/>
      <w:r w:rsidRPr="006723F5">
        <w:rPr>
          <w:b w:val="0"/>
          <w:szCs w:val="24"/>
        </w:rPr>
        <w:t>кв.м</w:t>
      </w:r>
      <w:proofErr w:type="spellEnd"/>
      <w:r w:rsidRPr="006723F5">
        <w:rPr>
          <w:b w:val="0"/>
          <w:szCs w:val="24"/>
        </w:rPr>
        <w:t>. По предварительным данным</w:t>
      </w:r>
      <w:r w:rsidRPr="006723F5">
        <w:rPr>
          <w:szCs w:val="24"/>
        </w:rPr>
        <w:t xml:space="preserve"> </w:t>
      </w:r>
      <w:r w:rsidRPr="006723F5">
        <w:rPr>
          <w:b w:val="0"/>
          <w:szCs w:val="24"/>
        </w:rPr>
        <w:t>на 1 января 2022 года площадь жилищного фонда составила 683,</w:t>
      </w:r>
      <w:r w:rsidR="003A55CD">
        <w:rPr>
          <w:b w:val="0"/>
          <w:szCs w:val="24"/>
        </w:rPr>
        <w:t>9</w:t>
      </w:r>
      <w:r w:rsidRPr="006723F5">
        <w:rPr>
          <w:b w:val="0"/>
          <w:szCs w:val="24"/>
        </w:rPr>
        <w:t xml:space="preserve"> тыс. кв. м., на одного жителя приходится 23,</w:t>
      </w:r>
      <w:r>
        <w:rPr>
          <w:b w:val="0"/>
          <w:szCs w:val="24"/>
        </w:rPr>
        <w:t>9</w:t>
      </w:r>
      <w:r w:rsidRPr="006723F5">
        <w:rPr>
          <w:b w:val="0"/>
          <w:szCs w:val="24"/>
        </w:rPr>
        <w:t xml:space="preserve"> кв. м жилья. </w:t>
      </w:r>
    </w:p>
    <w:p w:rsidR="006723F5" w:rsidRPr="006723F5" w:rsidRDefault="006723F5" w:rsidP="006723F5">
      <w:pPr>
        <w:spacing w:line="276" w:lineRule="auto"/>
        <w:ind w:firstLine="709"/>
        <w:jc w:val="both"/>
        <w:rPr>
          <w:b w:val="0"/>
        </w:rPr>
      </w:pPr>
      <w:r w:rsidRPr="006723F5">
        <w:rPr>
          <w:b w:val="0"/>
          <w:szCs w:val="24"/>
        </w:rPr>
        <w:t xml:space="preserve">В рамках муниципальной программы «Развитие жилищно-коммунального комплекса и повышение энергетической эффективности в Белоярском районе на 2019-2024 годы» </w:t>
      </w:r>
      <w:r w:rsidRPr="006723F5">
        <w:rPr>
          <w:b w:val="0"/>
        </w:rPr>
        <w:t xml:space="preserve">в 2021 году капитальный ремонт проведен на 4 многоквартирных домах общей площадью 11,7 тыс. </w:t>
      </w:r>
      <w:proofErr w:type="spellStart"/>
      <w:r w:rsidRPr="006723F5">
        <w:rPr>
          <w:b w:val="0"/>
        </w:rPr>
        <w:t>кв.м</w:t>
      </w:r>
      <w:proofErr w:type="spellEnd"/>
      <w:r w:rsidRPr="006723F5">
        <w:rPr>
          <w:b w:val="0"/>
        </w:rPr>
        <w:t xml:space="preserve">. на сумму 59,6 млн. руб. </w:t>
      </w:r>
    </w:p>
    <w:p w:rsidR="006723F5" w:rsidRPr="006723F5" w:rsidRDefault="006723F5" w:rsidP="006723F5">
      <w:pPr>
        <w:spacing w:line="276" w:lineRule="auto"/>
        <w:ind w:firstLine="709"/>
        <w:jc w:val="both"/>
        <w:rPr>
          <w:b w:val="0"/>
          <w:szCs w:val="24"/>
        </w:rPr>
      </w:pPr>
      <w:r w:rsidRPr="006723F5">
        <w:rPr>
          <w:b w:val="0"/>
          <w:szCs w:val="24"/>
        </w:rPr>
        <w:t>Всего за 2021 год 171 семья улучшила жилищные условия. В 2021 году расселены 5528 кв. м. аварийного жилья, которое было признано таковым до 1 января 2017 года, переселены 122 семьи.</w:t>
      </w:r>
    </w:p>
    <w:p w:rsidR="006723F5" w:rsidRPr="006723F5" w:rsidRDefault="006723F5" w:rsidP="006723F5">
      <w:pPr>
        <w:spacing w:line="276" w:lineRule="auto"/>
        <w:ind w:firstLine="708"/>
        <w:jc w:val="both"/>
        <w:rPr>
          <w:b w:val="0"/>
          <w:sz w:val="20"/>
        </w:rPr>
      </w:pPr>
      <w:r w:rsidRPr="006723F5">
        <w:rPr>
          <w:b w:val="0"/>
          <w:szCs w:val="24"/>
        </w:rPr>
        <w:t xml:space="preserve">Льготным категориям граждан на безвозмездной основе выделено 32 земельных участка, в том числе 26 участков - многодетным семьям.  </w:t>
      </w:r>
    </w:p>
    <w:p w:rsidR="007B64D8" w:rsidRPr="006C016D" w:rsidRDefault="007B64D8" w:rsidP="00431253">
      <w:pPr>
        <w:autoSpaceDE w:val="0"/>
        <w:autoSpaceDN w:val="0"/>
        <w:adjustRightInd w:val="0"/>
        <w:spacing w:line="276" w:lineRule="auto"/>
        <w:ind w:firstLine="709"/>
        <w:rPr>
          <w:color w:val="FF0000"/>
          <w:szCs w:val="24"/>
        </w:rPr>
        <w:sectPr w:rsidR="007B64D8" w:rsidRPr="006C016D" w:rsidSect="005D7C82">
          <w:pgSz w:w="11906" w:h="16838"/>
          <w:pgMar w:top="851" w:right="850" w:bottom="1134" w:left="1701" w:header="709" w:footer="624" w:gutter="0"/>
          <w:pgNumType w:start="1"/>
          <w:cols w:space="708"/>
          <w:titlePg/>
          <w:docGrid w:linePitch="360"/>
        </w:sectPr>
      </w:pPr>
    </w:p>
    <w:p w:rsidR="00D3013D" w:rsidRPr="00DA225B" w:rsidRDefault="00286738" w:rsidP="00A4206E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</w:rPr>
      </w:pPr>
      <w:r w:rsidRPr="00DA225B">
        <w:rPr>
          <w:b w:val="0"/>
        </w:rPr>
        <w:lastRenderedPageBreak/>
        <w:t xml:space="preserve">Таблица </w:t>
      </w:r>
      <w:r w:rsidR="00295AD6" w:rsidRPr="00DA225B">
        <w:rPr>
          <w:b w:val="0"/>
        </w:rPr>
        <w:t>2</w:t>
      </w:r>
      <w:r w:rsidR="00A829BB" w:rsidRPr="00DA225B">
        <w:rPr>
          <w:b w:val="0"/>
        </w:rPr>
        <w:t xml:space="preserve"> – </w:t>
      </w:r>
      <w:r w:rsidR="00D3013D" w:rsidRPr="00DA225B">
        <w:rPr>
          <w:b w:val="0"/>
        </w:rPr>
        <w:t xml:space="preserve">Информация о состоянии жилищного фонда в Белоярском районе за отчетный период </w:t>
      </w:r>
    </w:p>
    <w:p w:rsidR="00D3013D" w:rsidRPr="00DA225B" w:rsidRDefault="00D3013D" w:rsidP="00A4206E">
      <w:pPr>
        <w:widowControl w:val="0"/>
        <w:autoSpaceDE w:val="0"/>
        <w:autoSpaceDN w:val="0"/>
        <w:adjustRightInd w:val="0"/>
        <w:spacing w:line="276" w:lineRule="auto"/>
        <w:jc w:val="right"/>
        <w:rPr>
          <w:b w:val="0"/>
        </w:rPr>
      </w:pPr>
      <w:r w:rsidRPr="00DA225B">
        <w:rPr>
          <w:b w:val="0"/>
        </w:rPr>
        <w:t xml:space="preserve">тыс. </w:t>
      </w:r>
      <w:proofErr w:type="spellStart"/>
      <w:r w:rsidRPr="00DA225B">
        <w:rPr>
          <w:b w:val="0"/>
        </w:rPr>
        <w:t>кв.м</w:t>
      </w:r>
      <w:proofErr w:type="spellEnd"/>
      <w:r w:rsidRPr="00DA225B">
        <w:rPr>
          <w:b w:val="0"/>
        </w:rPr>
        <w:t>.</w:t>
      </w:r>
    </w:p>
    <w:tbl>
      <w:tblPr>
        <w:tblpPr w:leftFromText="180" w:rightFromText="180" w:vertAnchor="page" w:horzAnchor="margin" w:tblpY="2296"/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15"/>
        <w:gridCol w:w="1575"/>
        <w:gridCol w:w="1319"/>
        <w:gridCol w:w="1396"/>
        <w:gridCol w:w="1456"/>
        <w:gridCol w:w="944"/>
        <w:gridCol w:w="1441"/>
        <w:gridCol w:w="1270"/>
        <w:gridCol w:w="1420"/>
        <w:gridCol w:w="1144"/>
        <w:gridCol w:w="1797"/>
      </w:tblGrid>
      <w:tr w:rsidR="006C016D" w:rsidRPr="006C016D" w:rsidTr="00DA225B"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DA225B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Отчетный период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DA225B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Общая площадь жилых помещений на начало года, всего</w:t>
            </w:r>
          </w:p>
        </w:tc>
        <w:tc>
          <w:tcPr>
            <w:tcW w:w="1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DA225B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в том числе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DA225B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Выбыло общей площади жилых помещений за год, всего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DA225B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в том числе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DA225B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Общая площадь жилых помещений, введенная в действие за год</w:t>
            </w:r>
          </w:p>
        </w:tc>
      </w:tr>
      <w:tr w:rsidR="006C016D" w:rsidRPr="006C016D" w:rsidTr="00DA225B"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6C016D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6C016D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 w:val="0"/>
                <w:color w:val="FF0000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DA225B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площадь ветхого жилищного фонда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DA225B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площадь аварийного жилищного фонда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DA225B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площадь пригодного для проживания жилищного фонда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DA225B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прочее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DA225B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DA225B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снесено по причине ветхости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DA225B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снесено по причине аварийности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DA225B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иные причины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FD0" w:rsidRPr="006C016D" w:rsidRDefault="00907FD0" w:rsidP="00A420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color w:val="FF0000"/>
                <w:szCs w:val="24"/>
              </w:rPr>
            </w:pPr>
          </w:p>
        </w:tc>
      </w:tr>
      <w:tr w:rsidR="00DA225B" w:rsidRPr="006C016D" w:rsidTr="00DA225B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2018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675,6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26,3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35,3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614,0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3,6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3,6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9,7</w:t>
            </w:r>
          </w:p>
        </w:tc>
      </w:tr>
      <w:tr w:rsidR="00DA225B" w:rsidRPr="006C016D" w:rsidTr="00DA225B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2019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681,7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  <w:lang w:eastAsia="en-US"/>
              </w:rPr>
            </w:pPr>
            <w:r w:rsidRPr="00DA225B">
              <w:rPr>
                <w:b w:val="0"/>
                <w:szCs w:val="24"/>
              </w:rPr>
              <w:t>30,5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  <w:lang w:eastAsia="en-US"/>
              </w:rPr>
            </w:pPr>
            <w:r w:rsidRPr="00DA225B">
              <w:rPr>
                <w:b w:val="0"/>
                <w:szCs w:val="24"/>
              </w:rPr>
              <w:t>651,2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3,7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3,7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6,3</w:t>
            </w:r>
          </w:p>
        </w:tc>
      </w:tr>
      <w:tr w:rsidR="00DA225B" w:rsidRPr="006C016D" w:rsidTr="00DA225B">
        <w:trPr>
          <w:trHeight w:val="36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2020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color w:val="00B050"/>
                <w:szCs w:val="24"/>
              </w:rPr>
              <w:t>684,3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27,7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656,6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color w:val="00B050"/>
                <w:szCs w:val="24"/>
              </w:rPr>
              <w:t>9,1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eastAsia="en-US"/>
              </w:rPr>
            </w:pPr>
            <w:r w:rsidRPr="00DA225B">
              <w:rPr>
                <w:b w:val="0"/>
                <w:szCs w:val="24"/>
                <w:lang w:eastAsia="en-US"/>
              </w:rPr>
              <w:t>3,3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5,8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color w:val="00B050"/>
                <w:szCs w:val="24"/>
              </w:rPr>
              <w:t>0,9</w:t>
            </w:r>
          </w:p>
        </w:tc>
      </w:tr>
      <w:tr w:rsidR="00DA225B" w:rsidRPr="006C016D" w:rsidTr="00DA225B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2021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DA225B" w:rsidP="0025258A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676,1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26,6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649,5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E86895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1,1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eastAsia="en-US"/>
              </w:rPr>
            </w:pPr>
            <w:r w:rsidRPr="00E86895">
              <w:rPr>
                <w:b w:val="0"/>
                <w:szCs w:val="24"/>
                <w:lang w:eastAsia="en-US"/>
              </w:rPr>
              <w:t>1,07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DA225B" w:rsidP="0025258A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8,9</w:t>
            </w:r>
          </w:p>
        </w:tc>
      </w:tr>
      <w:tr w:rsidR="00DA225B" w:rsidRPr="006C016D" w:rsidTr="00DA225B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2022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E86895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683,9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25,0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E86895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658,9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1,3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eastAsia="en-US"/>
              </w:rPr>
            </w:pPr>
            <w:r w:rsidRPr="00E86895">
              <w:rPr>
                <w:b w:val="0"/>
                <w:szCs w:val="24"/>
                <w:lang w:eastAsia="en-US"/>
              </w:rPr>
              <w:t>1,3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DA225B" w:rsidP="0025258A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8,9</w:t>
            </w:r>
          </w:p>
        </w:tc>
      </w:tr>
      <w:tr w:rsidR="00DA225B" w:rsidRPr="006C016D" w:rsidTr="00DA225B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2023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691,5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25,0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666,5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1,4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  <w:lang w:eastAsia="en-US"/>
              </w:rPr>
            </w:pPr>
            <w:r w:rsidRPr="00E86895">
              <w:rPr>
                <w:b w:val="0"/>
                <w:szCs w:val="24"/>
                <w:lang w:eastAsia="en-US"/>
              </w:rPr>
              <w:t>1,4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DA225B" w:rsidP="0025258A">
            <w:pPr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13,8</w:t>
            </w:r>
          </w:p>
        </w:tc>
      </w:tr>
      <w:tr w:rsidR="00DA225B" w:rsidRPr="006C016D" w:rsidTr="00DA225B"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DA225B" w:rsidRDefault="00DA225B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2024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703,9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25,0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678,9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0,0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1,4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0,0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1,4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E86895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0,0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25B" w:rsidRPr="00E86895" w:rsidRDefault="00DA225B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Cs w:val="24"/>
              </w:rPr>
            </w:pPr>
            <w:r w:rsidRPr="00E86895">
              <w:rPr>
                <w:b w:val="0"/>
                <w:szCs w:val="24"/>
              </w:rPr>
              <w:t>3,0</w:t>
            </w:r>
          </w:p>
        </w:tc>
      </w:tr>
    </w:tbl>
    <w:p w:rsidR="00D3013D" w:rsidRPr="006C016D" w:rsidRDefault="00D3013D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  <w:sectPr w:rsidR="00D3013D" w:rsidRPr="006C016D" w:rsidSect="00D3013D">
          <w:headerReference w:type="first" r:id="rId12"/>
          <w:pgSz w:w="16838" w:h="11906" w:orient="landscape"/>
          <w:pgMar w:top="1418" w:right="851" w:bottom="851" w:left="1134" w:header="709" w:footer="624" w:gutter="0"/>
          <w:cols w:space="708"/>
          <w:titlePg/>
          <w:docGrid w:linePitch="360"/>
        </w:sectPr>
      </w:pPr>
    </w:p>
    <w:p w:rsidR="008A7C81" w:rsidRPr="006250EC" w:rsidRDefault="00A63E79" w:rsidP="00A4206E">
      <w:pPr>
        <w:pStyle w:val="af6"/>
        <w:spacing w:after="0" w:line="276" w:lineRule="auto"/>
        <w:ind w:left="0"/>
        <w:jc w:val="center"/>
        <w:rPr>
          <w:b/>
          <w:sz w:val="24"/>
          <w:szCs w:val="24"/>
          <w:lang w:val="ru-RU"/>
        </w:rPr>
      </w:pPr>
      <w:r w:rsidRPr="006250EC">
        <w:rPr>
          <w:b/>
          <w:sz w:val="24"/>
          <w:szCs w:val="24"/>
          <w:lang w:val="ru-RU"/>
        </w:rPr>
        <w:lastRenderedPageBreak/>
        <w:t>1.</w:t>
      </w:r>
      <w:r w:rsidR="00286738" w:rsidRPr="006250EC">
        <w:rPr>
          <w:b/>
          <w:sz w:val="24"/>
          <w:szCs w:val="24"/>
          <w:lang w:val="ru-RU"/>
        </w:rPr>
        <w:t>9</w:t>
      </w:r>
      <w:r w:rsidR="00B4792D" w:rsidRPr="006250EC">
        <w:rPr>
          <w:b/>
          <w:sz w:val="24"/>
          <w:szCs w:val="24"/>
          <w:lang w:val="ru-RU"/>
        </w:rPr>
        <w:t xml:space="preserve">. </w:t>
      </w:r>
      <w:r w:rsidR="00B4792D" w:rsidRPr="006250EC">
        <w:rPr>
          <w:b/>
          <w:sz w:val="24"/>
          <w:szCs w:val="24"/>
        </w:rPr>
        <w:t>Охрана прав граждан и юридических лиц.</w:t>
      </w:r>
    </w:p>
    <w:p w:rsidR="006250EC" w:rsidRPr="007B62D0" w:rsidRDefault="006250EC" w:rsidP="006250EC">
      <w:pPr>
        <w:spacing w:line="276" w:lineRule="auto"/>
        <w:ind w:firstLine="709"/>
        <w:jc w:val="both"/>
        <w:rPr>
          <w:b w:val="0"/>
          <w:szCs w:val="24"/>
        </w:rPr>
      </w:pPr>
      <w:r w:rsidRPr="007B62D0">
        <w:rPr>
          <w:b w:val="0"/>
          <w:szCs w:val="24"/>
        </w:rPr>
        <w:t>В соответствии со ст. 46 Конституции РФ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суде.</w:t>
      </w:r>
    </w:p>
    <w:p w:rsidR="006250EC" w:rsidRPr="007B62D0" w:rsidRDefault="006250EC" w:rsidP="006250EC">
      <w:pPr>
        <w:spacing w:line="276" w:lineRule="auto"/>
        <w:ind w:firstLine="709"/>
        <w:jc w:val="both"/>
        <w:rPr>
          <w:b w:val="0"/>
          <w:szCs w:val="24"/>
        </w:rPr>
      </w:pPr>
      <w:r w:rsidRPr="007B62D0">
        <w:rPr>
          <w:b w:val="0"/>
          <w:szCs w:val="24"/>
        </w:rPr>
        <w:t>Порядок обжалования в суд муниципальных правовых актов и действий (бездействий) органов местного самоуправления (их должностными лицами) регулируется Кодексом административного судопроизводства Российской Федерации от 08.03.2015 № 21-ФЗ.</w:t>
      </w:r>
    </w:p>
    <w:p w:rsidR="006250EC" w:rsidRPr="007B62D0" w:rsidRDefault="006250EC" w:rsidP="006250EC">
      <w:pPr>
        <w:spacing w:line="276" w:lineRule="auto"/>
        <w:ind w:firstLine="709"/>
        <w:jc w:val="both"/>
        <w:rPr>
          <w:b w:val="0"/>
          <w:szCs w:val="24"/>
        </w:rPr>
      </w:pPr>
      <w:r w:rsidRPr="007B62D0">
        <w:rPr>
          <w:b w:val="0"/>
          <w:szCs w:val="24"/>
        </w:rPr>
        <w:t>В 2021 году судами общей юрисдикции (Белоярский городской суд, Темрюкский районный суд Краснодарского края) рассмотрено 2 гражданских дела в области защиты прав граждан (обжалование решений, действий (бездействия) органов местного самоуправления и  их должностных лиц). Исковые заявления касались требований граждан о судебной защите их жилищных прав, прав на обеспечение архивными документами. В каждом из  указанных случаев вступившим в силу решением суда доказано отсутствие нарушений в действиях администрации (должностных лиц) Белоярского района.</w:t>
      </w:r>
    </w:p>
    <w:p w:rsidR="006250EC" w:rsidRPr="007B62D0" w:rsidRDefault="006250EC" w:rsidP="006250EC">
      <w:pPr>
        <w:spacing w:line="276" w:lineRule="auto"/>
        <w:ind w:firstLine="708"/>
        <w:jc w:val="both"/>
        <w:rPr>
          <w:b w:val="0"/>
          <w:szCs w:val="24"/>
          <w:lang w:eastAsia="x-none"/>
        </w:rPr>
      </w:pPr>
      <w:r w:rsidRPr="007B62D0">
        <w:rPr>
          <w:b w:val="0"/>
          <w:szCs w:val="24"/>
          <w:lang w:val="x-none" w:eastAsia="x-none"/>
        </w:rPr>
        <w:t xml:space="preserve">Этому положительно </w:t>
      </w:r>
      <w:r w:rsidRPr="007B62D0">
        <w:rPr>
          <w:b w:val="0"/>
          <w:szCs w:val="24"/>
          <w:lang w:eastAsia="x-none"/>
        </w:rPr>
        <w:t xml:space="preserve">также </w:t>
      </w:r>
      <w:r w:rsidRPr="007B62D0">
        <w:rPr>
          <w:b w:val="0"/>
          <w:szCs w:val="24"/>
          <w:lang w:val="x-none" w:eastAsia="x-none"/>
        </w:rPr>
        <w:t xml:space="preserve">способствует ряд мер, принимаемых в целом органами местного самоуправления Белоярского района в плане нормотворчества и </w:t>
      </w:r>
      <w:proofErr w:type="spellStart"/>
      <w:r w:rsidRPr="007B62D0">
        <w:rPr>
          <w:b w:val="0"/>
          <w:szCs w:val="24"/>
          <w:lang w:val="x-none" w:eastAsia="x-none"/>
        </w:rPr>
        <w:t>правоприменения</w:t>
      </w:r>
      <w:proofErr w:type="spellEnd"/>
      <w:r w:rsidRPr="007B62D0">
        <w:rPr>
          <w:b w:val="0"/>
          <w:szCs w:val="24"/>
          <w:lang w:val="x-none" w:eastAsia="x-none"/>
        </w:rPr>
        <w:t xml:space="preserve">. Юридическая служба администрации Белоярского района в рамках  постоянного мониторинга </w:t>
      </w:r>
      <w:r w:rsidRPr="007B62D0">
        <w:rPr>
          <w:b w:val="0"/>
          <w:szCs w:val="24"/>
          <w:lang w:eastAsia="x-none"/>
        </w:rPr>
        <w:t>нормативных правовых актов (далее – НПА)</w:t>
      </w:r>
      <w:r w:rsidRPr="007B62D0">
        <w:rPr>
          <w:b w:val="0"/>
          <w:szCs w:val="24"/>
          <w:lang w:val="x-none" w:eastAsia="x-none"/>
        </w:rPr>
        <w:t xml:space="preserve"> Белоярского района на основании утвержденного плана координирует процесс актуализации НПА, с  применением программного комплекса «Кодекс» вносит на рассмотрение органов администрации предложения по корректировке отраслевых муниципальных нормативных актов. Кроме указанных мер в целях надлежащего муниципального нормотворчества </w:t>
      </w:r>
      <w:r w:rsidRPr="007B62D0">
        <w:rPr>
          <w:b w:val="0"/>
          <w:szCs w:val="24"/>
          <w:lang w:eastAsia="x-none"/>
        </w:rPr>
        <w:t>юридическо-правовым управлением администрации Белоярского района</w:t>
      </w:r>
      <w:r w:rsidRPr="007B62D0">
        <w:rPr>
          <w:b w:val="0"/>
          <w:szCs w:val="24"/>
          <w:lang w:val="x-none" w:eastAsia="x-none"/>
        </w:rPr>
        <w:t xml:space="preserve"> внедрено еженедельное извещение руководителей органов администрации Белоярского района о произошедших изменениях в федеральном и региональном законодательстве. В целях мониторинга нормативно-правовых актов администрации Белоярского района в администрации Белоярского района разработан порядок актуализации нормативных правовых актов Белоярского района</w:t>
      </w:r>
      <w:r w:rsidRPr="007B62D0">
        <w:rPr>
          <w:b w:val="0"/>
          <w:szCs w:val="24"/>
          <w:lang w:eastAsia="x-none"/>
        </w:rPr>
        <w:t>.</w:t>
      </w:r>
      <w:r w:rsidRPr="007B62D0">
        <w:rPr>
          <w:b w:val="0"/>
          <w:szCs w:val="24"/>
          <w:lang w:val="x-none" w:eastAsia="x-none"/>
        </w:rPr>
        <w:t xml:space="preserve"> В рамках указанного порядка актуализацией нормативной правовой базы Белоярского района признается разработка, принятие (издание), изменение, признание утратившими силу отдельных нормативных правовых актов (отдельных норм) Белоярского района в целях приведения их в соответствии с принятыми, измененными, отмененными нормами Законов Российской Федерации, Федеральных законов Российской Федерации, подзаконных федеральных нормативных актов (далее так же – федеральное законодательство), законов Ханты-Мансийского автономного округа – Югры (далее так же - ХМАО – Югры), подзаконных региональных нормативных актов ХМАО – Югры (далее так же – региональное законодательство). В ходе разработки проектов персонифицированных правовых актов (не носящих характер нормативности) и проведения их последующей правой экспертизы органы администрации всестороннее и тщательно изучают первичные документы, служащие основой для принимаемых решений, проверяют возможность принятия тех или иных решений в разрезе полномочий </w:t>
      </w:r>
      <w:r w:rsidRPr="007B62D0">
        <w:rPr>
          <w:b w:val="0"/>
          <w:szCs w:val="24"/>
          <w:lang w:eastAsia="x-none"/>
        </w:rPr>
        <w:t>органов местного самоуправления</w:t>
      </w:r>
      <w:r w:rsidRPr="007B62D0">
        <w:rPr>
          <w:b w:val="0"/>
          <w:szCs w:val="24"/>
          <w:lang w:val="x-none" w:eastAsia="x-none"/>
        </w:rPr>
        <w:t xml:space="preserve">, а также в разрезе процедурного нормативного регулирования процесса принятия данных решений, установленного федеральным и региональным законодательством. </w:t>
      </w:r>
    </w:p>
    <w:p w:rsidR="006250EC" w:rsidRPr="007B62D0" w:rsidRDefault="006250EC" w:rsidP="006250EC">
      <w:pPr>
        <w:spacing w:line="276" w:lineRule="auto"/>
        <w:ind w:firstLine="708"/>
        <w:jc w:val="both"/>
        <w:rPr>
          <w:b w:val="0"/>
          <w:szCs w:val="24"/>
          <w:lang w:eastAsia="x-none"/>
        </w:rPr>
      </w:pPr>
      <w:r w:rsidRPr="007B62D0">
        <w:rPr>
          <w:b w:val="0"/>
          <w:szCs w:val="24"/>
          <w:lang w:val="x-none" w:eastAsia="x-none"/>
        </w:rPr>
        <w:t>Комплексны</w:t>
      </w:r>
      <w:r w:rsidRPr="007B62D0">
        <w:rPr>
          <w:b w:val="0"/>
          <w:szCs w:val="24"/>
          <w:lang w:eastAsia="x-none"/>
        </w:rPr>
        <w:t>й</w:t>
      </w:r>
      <w:r w:rsidRPr="007B62D0">
        <w:rPr>
          <w:b w:val="0"/>
          <w:szCs w:val="24"/>
          <w:lang w:val="x-none" w:eastAsia="x-none"/>
        </w:rPr>
        <w:t xml:space="preserve"> подход органов местного самоуправления Белоярского района к надлежащему </w:t>
      </w:r>
      <w:proofErr w:type="spellStart"/>
      <w:r w:rsidRPr="007B62D0">
        <w:rPr>
          <w:b w:val="0"/>
          <w:szCs w:val="24"/>
          <w:lang w:val="x-none" w:eastAsia="x-none"/>
        </w:rPr>
        <w:t>правоприменению</w:t>
      </w:r>
      <w:proofErr w:type="spellEnd"/>
      <w:r w:rsidRPr="007B62D0">
        <w:rPr>
          <w:b w:val="0"/>
          <w:szCs w:val="24"/>
          <w:lang w:val="x-none" w:eastAsia="x-none"/>
        </w:rPr>
        <w:t xml:space="preserve"> и сложившаяся система контроля за принимаемыми </w:t>
      </w:r>
      <w:r w:rsidRPr="007B62D0">
        <w:rPr>
          <w:b w:val="0"/>
          <w:szCs w:val="24"/>
          <w:lang w:val="x-none" w:eastAsia="x-none"/>
        </w:rPr>
        <w:lastRenderedPageBreak/>
        <w:t>решениями, в итоге положительно сказывается на удовлетворенности физических и юридических лиц работой муниципальных органов</w:t>
      </w:r>
      <w:r w:rsidRPr="007B62D0">
        <w:rPr>
          <w:b w:val="0"/>
          <w:szCs w:val="24"/>
          <w:lang w:eastAsia="x-none"/>
        </w:rPr>
        <w:t>.</w:t>
      </w:r>
    </w:p>
    <w:p w:rsidR="006250EC" w:rsidRPr="007B62D0" w:rsidRDefault="006250EC" w:rsidP="006250EC"/>
    <w:p w:rsidR="000D683B" w:rsidRPr="006C016D" w:rsidRDefault="000D683B" w:rsidP="000D683B">
      <w:pPr>
        <w:rPr>
          <w:color w:val="FF0000"/>
        </w:rPr>
      </w:pPr>
    </w:p>
    <w:p w:rsidR="002A09D8" w:rsidRPr="006C016D" w:rsidRDefault="002A09D8" w:rsidP="00A4206E">
      <w:pPr>
        <w:pStyle w:val="af"/>
        <w:spacing w:line="276" w:lineRule="auto"/>
        <w:rPr>
          <w:color w:val="FF0000"/>
          <w:sz w:val="24"/>
          <w:szCs w:val="20"/>
        </w:rPr>
      </w:pPr>
    </w:p>
    <w:p w:rsidR="007E6430" w:rsidRPr="006C016D" w:rsidRDefault="007E6430" w:rsidP="00A4206E">
      <w:pPr>
        <w:pStyle w:val="af6"/>
        <w:spacing w:after="0" w:line="276" w:lineRule="auto"/>
        <w:ind w:left="0" w:firstLine="709"/>
        <w:jc w:val="both"/>
        <w:rPr>
          <w:color w:val="FF0000"/>
          <w:sz w:val="24"/>
          <w:szCs w:val="24"/>
          <w:lang w:val="ru-RU"/>
        </w:rPr>
      </w:pPr>
    </w:p>
    <w:p w:rsidR="007E6430" w:rsidRPr="006C016D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6C016D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6C016D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6C016D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6C016D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6C016D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6C016D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6C016D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6C016D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6C016D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6C016D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6C016D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6C016D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6C016D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6C016D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6C016D" w:rsidRDefault="007E6430" w:rsidP="00A4206E">
      <w:pPr>
        <w:pStyle w:val="af6"/>
        <w:spacing w:after="0" w:line="276" w:lineRule="auto"/>
        <w:ind w:left="0"/>
        <w:jc w:val="both"/>
        <w:rPr>
          <w:color w:val="FF0000"/>
          <w:sz w:val="24"/>
          <w:szCs w:val="24"/>
          <w:lang w:val="ru-RU"/>
        </w:rPr>
      </w:pPr>
    </w:p>
    <w:p w:rsidR="007E6430" w:rsidRPr="006C016D" w:rsidRDefault="007E6430" w:rsidP="00A4206E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  <w:color w:val="FF0000"/>
        </w:rPr>
        <w:sectPr w:rsidR="007E6430" w:rsidRPr="006C016D" w:rsidSect="007E6430">
          <w:headerReference w:type="default" r:id="rId13"/>
          <w:headerReference w:type="first" r:id="rId14"/>
          <w:pgSz w:w="11906" w:h="16838"/>
          <w:pgMar w:top="851" w:right="851" w:bottom="1134" w:left="1276" w:header="709" w:footer="624" w:gutter="0"/>
          <w:pgNumType w:start="28"/>
          <w:cols w:space="708"/>
          <w:titlePg/>
          <w:docGrid w:linePitch="360"/>
        </w:sectPr>
      </w:pPr>
    </w:p>
    <w:p w:rsidR="00B4792D" w:rsidRPr="003F24FA" w:rsidRDefault="00286738" w:rsidP="00A4206E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</w:rPr>
      </w:pPr>
      <w:r w:rsidRPr="003F24FA">
        <w:rPr>
          <w:b w:val="0"/>
        </w:rPr>
        <w:lastRenderedPageBreak/>
        <w:t xml:space="preserve">Таблица </w:t>
      </w:r>
      <w:r w:rsidR="00295AD6" w:rsidRPr="003F24FA">
        <w:rPr>
          <w:b w:val="0"/>
        </w:rPr>
        <w:t>3</w:t>
      </w:r>
      <w:r w:rsidRPr="003F24FA">
        <w:rPr>
          <w:b w:val="0"/>
        </w:rPr>
        <w:t xml:space="preserve"> </w:t>
      </w:r>
      <w:r w:rsidR="00A829BB" w:rsidRPr="003F24FA">
        <w:rPr>
          <w:b w:val="0"/>
        </w:rPr>
        <w:t>–</w:t>
      </w:r>
      <w:r w:rsidRPr="003F24FA">
        <w:rPr>
          <w:b w:val="0"/>
        </w:rPr>
        <w:t xml:space="preserve"> </w:t>
      </w:r>
      <w:r w:rsidR="00B4792D" w:rsidRPr="003F24FA">
        <w:rPr>
          <w:b w:val="0"/>
        </w:rPr>
        <w:t>Количество допущенных нарушений прав граждан и юридических лиц, подтвержденных судебными актами</w:t>
      </w:r>
    </w:p>
    <w:p w:rsidR="00B4792D" w:rsidRPr="003F24FA" w:rsidRDefault="00B4792D" w:rsidP="00A4206E">
      <w:pPr>
        <w:widowControl w:val="0"/>
        <w:autoSpaceDE w:val="0"/>
        <w:autoSpaceDN w:val="0"/>
        <w:adjustRightInd w:val="0"/>
        <w:spacing w:line="276" w:lineRule="auto"/>
        <w:jc w:val="center"/>
        <w:rPr>
          <w:b w:val="0"/>
        </w:rPr>
      </w:pPr>
      <w:r w:rsidRPr="003F24FA">
        <w:rPr>
          <w:b w:val="0"/>
        </w:rPr>
        <w:t xml:space="preserve"> на территории Белоярского района</w:t>
      </w:r>
    </w:p>
    <w:p w:rsidR="001C2D3B" w:rsidRPr="003F24FA" w:rsidRDefault="001C2D3B" w:rsidP="00A4206E">
      <w:pPr>
        <w:spacing w:line="276" w:lineRule="auto"/>
        <w:rPr>
          <w:b w:val="0"/>
        </w:rPr>
      </w:pPr>
    </w:p>
    <w:tbl>
      <w:tblPr>
        <w:tblW w:w="505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624"/>
        <w:gridCol w:w="652"/>
        <w:gridCol w:w="627"/>
        <w:gridCol w:w="625"/>
        <w:gridCol w:w="625"/>
        <w:gridCol w:w="628"/>
        <w:gridCol w:w="625"/>
        <w:gridCol w:w="625"/>
        <w:gridCol w:w="471"/>
        <w:gridCol w:w="628"/>
        <w:gridCol w:w="468"/>
        <w:gridCol w:w="477"/>
        <w:gridCol w:w="471"/>
        <w:gridCol w:w="625"/>
        <w:gridCol w:w="474"/>
        <w:gridCol w:w="625"/>
        <w:gridCol w:w="625"/>
        <w:gridCol w:w="474"/>
        <w:gridCol w:w="625"/>
        <w:gridCol w:w="471"/>
        <w:gridCol w:w="637"/>
        <w:gridCol w:w="474"/>
        <w:gridCol w:w="544"/>
        <w:gridCol w:w="480"/>
      </w:tblGrid>
      <w:tr w:rsidR="003F24FA" w:rsidRPr="003F24FA" w:rsidTr="003F24FA"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3F24FA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Орган местного самоуправления</w:t>
            </w:r>
          </w:p>
        </w:tc>
        <w:tc>
          <w:tcPr>
            <w:tcW w:w="118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3F24FA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Общее количество обращений в суды на действия (бездействие) органа местного самоуправления</w:t>
            </w:r>
          </w:p>
        </w:tc>
        <w:tc>
          <w:tcPr>
            <w:tcW w:w="306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3F24FA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из них судами исковые требования:</w:t>
            </w:r>
          </w:p>
        </w:tc>
      </w:tr>
      <w:tr w:rsidR="003F24FA" w:rsidRPr="003F24FA" w:rsidTr="003F24FA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3F24FA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</w:p>
        </w:tc>
        <w:tc>
          <w:tcPr>
            <w:tcW w:w="1181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3F24FA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</w:p>
        </w:tc>
        <w:tc>
          <w:tcPr>
            <w:tcW w:w="10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3F24FA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удовлетворены частично</w:t>
            </w:r>
          </w:p>
        </w:tc>
        <w:tc>
          <w:tcPr>
            <w:tcW w:w="10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B" w:rsidRPr="003F24FA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удовлетворены полностью</w:t>
            </w:r>
          </w:p>
        </w:tc>
        <w:tc>
          <w:tcPr>
            <w:tcW w:w="10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C2B" w:rsidRPr="003F24FA" w:rsidRDefault="00E91C2B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отказано в удовлетворении</w:t>
            </w:r>
          </w:p>
        </w:tc>
      </w:tr>
      <w:tr w:rsidR="003F24FA" w:rsidRPr="003F24FA" w:rsidTr="003F24FA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2019г.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2020г.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3F24F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2021г.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2019г.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2020г.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3F24F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2021г.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3F24F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2019г.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3F24F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2020г.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3F24F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2021г.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3F24F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2019г.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3F24F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2020г.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3F24F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2021г.</w:t>
            </w:r>
          </w:p>
        </w:tc>
      </w:tr>
      <w:tr w:rsidR="003F24FA" w:rsidRPr="003F24FA" w:rsidTr="003F24FA">
        <w:trPr>
          <w:cantSplit/>
          <w:trHeight w:val="1004"/>
        </w:trPr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юридические лица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физические лица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юридические лица</w:t>
            </w:r>
          </w:p>
        </w:tc>
      </w:tr>
      <w:tr w:rsidR="003F24FA" w:rsidRPr="003F24FA" w:rsidTr="003F24FA">
        <w:trPr>
          <w:trHeight w:val="532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Всего, в том числе по направлениям: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6250EC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6250EC">
              <w:rPr>
                <w:b w:val="0"/>
                <w:sz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6250EC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6250EC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6250EC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6250EC">
              <w:rPr>
                <w:b w:val="0"/>
                <w:sz w:val="20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6250EC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6250EC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6250EC" w:rsidRDefault="006250EC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6250EC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6250EC" w:rsidRDefault="006250EC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6250EC">
              <w:rPr>
                <w:b w:val="0"/>
                <w:sz w:val="20"/>
              </w:rPr>
              <w:t>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6250EC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6250EC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6250EC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6250EC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6250EC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6250EC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6250EC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6250EC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6250EC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6250EC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6250EC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6250EC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6250EC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6250EC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6250EC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6250EC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6250EC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6250EC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6250EC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6250EC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6250EC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6250EC">
              <w:rPr>
                <w:b w:val="0"/>
                <w:sz w:val="20"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6250EC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6250EC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6250EC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6250EC">
              <w:rPr>
                <w:b w:val="0"/>
                <w:sz w:val="20"/>
              </w:rPr>
              <w:t>2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6250EC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6250EC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6250EC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6250EC">
              <w:rPr>
                <w:b w:val="0"/>
                <w:sz w:val="20"/>
              </w:rPr>
              <w:t>2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6250EC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6250EC">
              <w:rPr>
                <w:b w:val="0"/>
                <w:sz w:val="20"/>
              </w:rPr>
              <w:t>-</w:t>
            </w:r>
          </w:p>
        </w:tc>
      </w:tr>
      <w:tr w:rsidR="003F24FA" w:rsidRPr="003F24FA" w:rsidTr="003F24FA">
        <w:trPr>
          <w:trHeight w:val="202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малое предпринимательство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3F24FA" w:rsidRPr="003F24FA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жилищно-коммунальный комплекс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3F24FA" w:rsidRPr="003F24FA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строительство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3F24FA" w:rsidRPr="003F24FA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здравоохранение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3F24FA" w:rsidRPr="003F24FA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образование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3F24FA" w:rsidRPr="003F24FA" w:rsidTr="003F24FA">
        <w:trPr>
          <w:trHeight w:val="115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Эконом</w:t>
            </w:r>
            <w:proofErr w:type="gramStart"/>
            <w:r w:rsidRPr="003F24FA">
              <w:rPr>
                <w:b w:val="0"/>
                <w:sz w:val="20"/>
              </w:rPr>
              <w:t>.</w:t>
            </w:r>
            <w:proofErr w:type="gramEnd"/>
            <w:r w:rsidRPr="003F24FA">
              <w:rPr>
                <w:b w:val="0"/>
                <w:sz w:val="20"/>
              </w:rPr>
              <w:t xml:space="preserve"> </w:t>
            </w:r>
            <w:proofErr w:type="gramStart"/>
            <w:r w:rsidRPr="003F24FA">
              <w:rPr>
                <w:b w:val="0"/>
                <w:sz w:val="20"/>
              </w:rPr>
              <w:t>с</w:t>
            </w:r>
            <w:proofErr w:type="gramEnd"/>
            <w:r w:rsidRPr="003F24FA">
              <w:rPr>
                <w:b w:val="0"/>
                <w:sz w:val="20"/>
              </w:rPr>
              <w:t>поры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3F24FA" w:rsidRPr="003F24FA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 xml:space="preserve">Опека и </w:t>
            </w:r>
            <w:proofErr w:type="spellStart"/>
            <w:r w:rsidRPr="003F24FA">
              <w:rPr>
                <w:b w:val="0"/>
                <w:sz w:val="20"/>
              </w:rPr>
              <w:t>попеч</w:t>
            </w:r>
            <w:proofErr w:type="spellEnd"/>
            <w:r w:rsidRPr="003F24FA">
              <w:rPr>
                <w:b w:val="0"/>
                <w:sz w:val="20"/>
              </w:rPr>
              <w:t>-во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3F24FA" w:rsidRPr="003F24FA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Жилищные споры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3F24FA" w:rsidRPr="003F24FA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 xml:space="preserve">Иные </w:t>
            </w:r>
            <w:proofErr w:type="spellStart"/>
            <w:r w:rsidRPr="003F24FA">
              <w:rPr>
                <w:b w:val="0"/>
                <w:sz w:val="20"/>
              </w:rPr>
              <w:t>имущ</w:t>
            </w:r>
            <w:proofErr w:type="spellEnd"/>
            <w:r w:rsidRPr="003F24FA">
              <w:rPr>
                <w:b w:val="0"/>
                <w:sz w:val="20"/>
              </w:rPr>
              <w:t>. споры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3F24FA" w:rsidRPr="003F24FA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Земельные споры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1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3F24FA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 w:rsidRPr="003F24FA"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FA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  <w:tr w:rsidR="006250EC" w:rsidRPr="003F24FA" w:rsidTr="003F24FA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250EC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Спор в сфере архивной деятельности ОМС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50EC" w:rsidRPr="003F24FA" w:rsidRDefault="006250EC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50EC" w:rsidRPr="003F24FA" w:rsidRDefault="006250EC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50EC" w:rsidRPr="003F24FA" w:rsidRDefault="006250EC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50EC" w:rsidRPr="003F24FA" w:rsidRDefault="006250EC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EC" w:rsidRPr="003F24FA" w:rsidRDefault="006250EC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EC" w:rsidRPr="003F24FA" w:rsidRDefault="006250EC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EC" w:rsidRPr="003F24FA" w:rsidRDefault="006250EC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EC" w:rsidRPr="003F24FA" w:rsidRDefault="006250EC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EC" w:rsidRPr="003F24FA" w:rsidRDefault="006250EC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EC" w:rsidRPr="003F24FA" w:rsidRDefault="006250EC" w:rsidP="00E91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EC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EC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EC" w:rsidRPr="003F24FA" w:rsidRDefault="006250EC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EC" w:rsidRPr="003F24FA" w:rsidRDefault="006250EC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EC" w:rsidRPr="003F24FA" w:rsidRDefault="006250EC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EC" w:rsidRPr="003F24FA" w:rsidRDefault="006250EC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EC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EC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50EC" w:rsidRPr="003F24FA" w:rsidRDefault="006250EC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EC" w:rsidRPr="003F24FA" w:rsidRDefault="006250EC" w:rsidP="002525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50EC" w:rsidRPr="003F24FA" w:rsidRDefault="006250EC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EC" w:rsidRPr="003F24FA" w:rsidRDefault="006250EC" w:rsidP="0025258A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50EC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EC" w:rsidRPr="003F24FA" w:rsidRDefault="006250EC" w:rsidP="00E91C2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</w:p>
        </w:tc>
      </w:tr>
    </w:tbl>
    <w:p w:rsidR="00E91C2B" w:rsidRPr="006C016D" w:rsidRDefault="00E91C2B" w:rsidP="00A4206E">
      <w:pPr>
        <w:spacing w:line="276" w:lineRule="auto"/>
        <w:rPr>
          <w:b w:val="0"/>
          <w:color w:val="FF0000"/>
        </w:rPr>
        <w:sectPr w:rsidR="00E91C2B" w:rsidRPr="006C016D" w:rsidSect="000C59CD">
          <w:headerReference w:type="default" r:id="rId15"/>
          <w:pgSz w:w="16838" w:h="11906" w:orient="landscape"/>
          <w:pgMar w:top="849" w:right="539" w:bottom="709" w:left="539" w:header="426" w:footer="624" w:gutter="0"/>
          <w:pgNumType w:start="28"/>
          <w:cols w:space="708"/>
          <w:docGrid w:linePitch="360"/>
        </w:sectPr>
      </w:pPr>
    </w:p>
    <w:p w:rsidR="00871510" w:rsidRPr="006C016D" w:rsidRDefault="00871510" w:rsidP="00A4206E">
      <w:pPr>
        <w:spacing w:line="276" w:lineRule="auto"/>
        <w:jc w:val="center"/>
        <w:rPr>
          <w:color w:val="FF0000"/>
        </w:rPr>
      </w:pPr>
    </w:p>
    <w:p w:rsidR="001C2D3B" w:rsidRPr="002E0E1C" w:rsidRDefault="00D73916" w:rsidP="00A4206E">
      <w:pPr>
        <w:spacing w:line="276" w:lineRule="auto"/>
        <w:jc w:val="center"/>
      </w:pPr>
      <w:r w:rsidRPr="002E0E1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B5D305" wp14:editId="206D6B11">
                <wp:simplePos x="0" y="0"/>
                <wp:positionH relativeFrom="column">
                  <wp:posOffset>9392285</wp:posOffset>
                </wp:positionH>
                <wp:positionV relativeFrom="paragraph">
                  <wp:posOffset>687070</wp:posOffset>
                </wp:positionV>
                <wp:extent cx="390525" cy="247650"/>
                <wp:effectExtent l="10160" t="10795" r="8890" b="825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5CD" w:rsidRPr="0053329D" w:rsidRDefault="003A55CD" w:rsidP="00B86F0C">
                            <w:pPr>
                              <w:jc w:val="center"/>
                              <w:rPr>
                                <w:b w:val="0"/>
                                <w:color w:val="7F7F7F"/>
                              </w:rPr>
                            </w:pPr>
                            <w:r>
                              <w:rPr>
                                <w:color w:val="7F7F7F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B5D305" id="Rectangle 4" o:spid="_x0000_s1026" style="position:absolute;left:0;text-align:left;margin-left:739.55pt;margin-top:54.1pt;width:30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" strokecolor="white" strokeweight=".25pt">
                <v:textbox>
                  <w:txbxContent>
                    <w:p w:rsidR="003A55CD" w:rsidRPr="0053329D" w:rsidRDefault="003A55CD" w:rsidP="00B86F0C">
                      <w:pPr>
                        <w:jc w:val="center"/>
                        <w:rPr>
                          <w:b w:val="0"/>
                          <w:color w:val="7F7F7F"/>
                        </w:rPr>
                      </w:pPr>
                      <w:r>
                        <w:rPr>
                          <w:color w:val="7F7F7F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 w:rsidR="001C2D3B" w:rsidRPr="002E0E1C">
        <w:t>1.10. Состояние платежной дисциплины и инвестиционной политики в жилищно-коммунальном комплексе.</w:t>
      </w:r>
    </w:p>
    <w:p w:rsidR="001C2D3B" w:rsidRPr="006C016D" w:rsidRDefault="001C2D3B" w:rsidP="00A4206E">
      <w:pPr>
        <w:spacing w:line="276" w:lineRule="auto"/>
        <w:rPr>
          <w:color w:val="FF0000"/>
        </w:rPr>
      </w:pPr>
    </w:p>
    <w:p w:rsidR="004826E1" w:rsidRPr="002E0E1C" w:rsidRDefault="004826E1" w:rsidP="00A4206E">
      <w:pPr>
        <w:tabs>
          <w:tab w:val="left" w:pos="993"/>
          <w:tab w:val="left" w:pos="1276"/>
          <w:tab w:val="left" w:pos="1560"/>
        </w:tabs>
        <w:spacing w:line="276" w:lineRule="auto"/>
        <w:ind w:firstLine="709"/>
        <w:jc w:val="both"/>
        <w:rPr>
          <w:szCs w:val="24"/>
        </w:rPr>
      </w:pPr>
      <w:r w:rsidRPr="002E0E1C">
        <w:rPr>
          <w:b w:val="0"/>
          <w:szCs w:val="24"/>
        </w:rPr>
        <w:t>Просроченная кредиторская задолженность предприятий ЖКХ Белоярского района за приобретенные топливно-энергетические ресурсы, необходимые для обеспечения деятельности организаций жилищно-коммунального комплекса, перед поставщиками отсутствует.</w:t>
      </w:r>
    </w:p>
    <w:p w:rsidR="00431253" w:rsidRPr="002E0E1C" w:rsidRDefault="00431253" w:rsidP="00431253">
      <w:pPr>
        <w:spacing w:line="276" w:lineRule="auto"/>
        <w:ind w:firstLine="709"/>
        <w:jc w:val="both"/>
        <w:rPr>
          <w:b w:val="0"/>
          <w:szCs w:val="24"/>
        </w:rPr>
      </w:pPr>
      <w:r w:rsidRPr="002E0E1C">
        <w:rPr>
          <w:b w:val="0"/>
          <w:szCs w:val="24"/>
        </w:rPr>
        <w:t>Просроченная задолженность населения Белоярского района за жилищно-коммунальные услуги на 01.01.202</w:t>
      </w:r>
      <w:r w:rsidR="002E0E1C" w:rsidRPr="002E0E1C">
        <w:rPr>
          <w:b w:val="0"/>
          <w:szCs w:val="24"/>
        </w:rPr>
        <w:t>2</w:t>
      </w:r>
      <w:r w:rsidRPr="002E0E1C">
        <w:rPr>
          <w:b w:val="0"/>
          <w:szCs w:val="24"/>
        </w:rPr>
        <w:t xml:space="preserve"> года составила </w:t>
      </w:r>
      <w:r w:rsidR="002E0E1C" w:rsidRPr="002E0E1C">
        <w:rPr>
          <w:b w:val="0"/>
          <w:szCs w:val="24"/>
        </w:rPr>
        <w:t>66,74</w:t>
      </w:r>
      <w:r w:rsidRPr="002E0E1C">
        <w:rPr>
          <w:b w:val="0"/>
          <w:szCs w:val="24"/>
        </w:rPr>
        <w:t xml:space="preserve"> млн. руб.</w:t>
      </w:r>
    </w:p>
    <w:p w:rsidR="004826E1" w:rsidRPr="002E0E1C" w:rsidRDefault="004826E1" w:rsidP="00A4206E">
      <w:pPr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2E0E1C">
        <w:rPr>
          <w:rFonts w:eastAsia="Calibri"/>
          <w:b w:val="0"/>
          <w:szCs w:val="24"/>
        </w:rPr>
        <w:t>В целях повышения платежной дисциплины в Белоярском районе администрацией Белоярского района проводятся следующие мероприятия по взысканию задолженностей за жилищно-коммунальные услуги:</w:t>
      </w:r>
    </w:p>
    <w:p w:rsidR="004826E1" w:rsidRPr="002E0E1C" w:rsidRDefault="004826E1" w:rsidP="00042183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2E0E1C">
        <w:rPr>
          <w:rFonts w:eastAsia="Calibri"/>
          <w:b w:val="0"/>
          <w:szCs w:val="24"/>
        </w:rPr>
        <w:t>обращение к руководителям учреждений и предприятий о проведении разъяснительной работы с сотрудников и по вопросу своевременной оплаты за жилищно-коммунальные услуги;</w:t>
      </w:r>
    </w:p>
    <w:p w:rsidR="004826E1" w:rsidRPr="002E0E1C" w:rsidRDefault="004826E1" w:rsidP="00042183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2E0E1C">
        <w:rPr>
          <w:rFonts w:eastAsia="Calibri"/>
          <w:b w:val="0"/>
          <w:szCs w:val="24"/>
        </w:rPr>
        <w:t xml:space="preserve">еженедельно ведется мониторинг текущих и просроченных долгов за </w:t>
      </w:r>
      <w:proofErr w:type="spellStart"/>
      <w:r w:rsidRPr="002E0E1C">
        <w:rPr>
          <w:rFonts w:eastAsia="Calibri"/>
          <w:b w:val="0"/>
          <w:szCs w:val="24"/>
        </w:rPr>
        <w:t>жилишно</w:t>
      </w:r>
      <w:proofErr w:type="spellEnd"/>
      <w:r w:rsidRPr="002E0E1C">
        <w:rPr>
          <w:rFonts w:eastAsia="Calibri"/>
          <w:b w:val="0"/>
          <w:szCs w:val="24"/>
        </w:rPr>
        <w:t xml:space="preserve">-коммунальные услуги на основе данных, предоставляемых управляющими организациями,  </w:t>
      </w:r>
      <w:r w:rsidRPr="002E0E1C">
        <w:rPr>
          <w:rFonts w:eastAsia="Calibri"/>
          <w:b w:val="0"/>
          <w:szCs w:val="24"/>
          <w:lang w:eastAsia="en-US"/>
        </w:rPr>
        <w:t>ООО «</w:t>
      </w:r>
      <w:r w:rsidRPr="002E0E1C">
        <w:rPr>
          <w:rFonts w:eastAsia="Calibri"/>
          <w:b w:val="0"/>
          <w:szCs w:val="24"/>
        </w:rPr>
        <w:t xml:space="preserve">РИЦ»; </w:t>
      </w:r>
    </w:p>
    <w:p w:rsidR="004826E1" w:rsidRPr="002E0E1C" w:rsidRDefault="004826E1" w:rsidP="00042183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2E0E1C">
        <w:rPr>
          <w:rFonts w:eastAsia="Calibri"/>
          <w:b w:val="0"/>
          <w:szCs w:val="24"/>
        </w:rPr>
        <w:t>два раза в месяц проводятся совещания с управляющими организациями о состоянии задолженности и принятых мерах по ее погашению;</w:t>
      </w:r>
    </w:p>
    <w:p w:rsidR="004826E1" w:rsidRPr="002E0E1C" w:rsidRDefault="004826E1" w:rsidP="00042183">
      <w:pPr>
        <w:pStyle w:val="a5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2E0E1C">
        <w:rPr>
          <w:rFonts w:eastAsia="Calibri"/>
          <w:b w:val="0"/>
          <w:szCs w:val="24"/>
        </w:rPr>
        <w:t>проводится разъяснительная работа с должниками по получению субсидий на оплату ЖКУ,  по заключению соглашений о рассрочке долга, по альтернативным способам погашения задолженности (таких как отработка и др.), по мерам воздействия в случае непогашения имеющейся задолженности</w:t>
      </w:r>
      <w:r w:rsidR="00610C9D" w:rsidRPr="002E0E1C">
        <w:rPr>
          <w:rFonts w:eastAsia="Calibri"/>
          <w:b w:val="0"/>
          <w:szCs w:val="24"/>
        </w:rPr>
        <w:t xml:space="preserve"> за жилищно-коммунальные услуги.</w:t>
      </w:r>
    </w:p>
    <w:p w:rsidR="004826E1" w:rsidRPr="002E0E1C" w:rsidRDefault="004826E1" w:rsidP="00A4206E">
      <w:pPr>
        <w:tabs>
          <w:tab w:val="left" w:pos="5385"/>
        </w:tabs>
        <w:spacing w:line="276" w:lineRule="auto"/>
        <w:ind w:firstLine="709"/>
        <w:jc w:val="both"/>
        <w:rPr>
          <w:b w:val="0"/>
          <w:szCs w:val="24"/>
        </w:rPr>
      </w:pPr>
      <w:r w:rsidRPr="002E0E1C">
        <w:rPr>
          <w:b w:val="0"/>
          <w:szCs w:val="24"/>
        </w:rPr>
        <w:t xml:space="preserve">Уровень собираемости взносов на капитальный ремонт общего имущества многоквартирных домов на территории Белоярского района </w:t>
      </w:r>
      <w:r w:rsidR="0003637F" w:rsidRPr="002E0E1C">
        <w:rPr>
          <w:b w:val="0"/>
          <w:szCs w:val="24"/>
        </w:rPr>
        <w:t>за</w:t>
      </w:r>
      <w:r w:rsidRPr="002E0E1C">
        <w:rPr>
          <w:b w:val="0"/>
          <w:szCs w:val="24"/>
        </w:rPr>
        <w:t xml:space="preserve"> 20</w:t>
      </w:r>
      <w:r w:rsidR="00610C9D" w:rsidRPr="002E0E1C">
        <w:rPr>
          <w:b w:val="0"/>
          <w:szCs w:val="24"/>
        </w:rPr>
        <w:t>2</w:t>
      </w:r>
      <w:r w:rsidR="002E0E1C" w:rsidRPr="002E0E1C">
        <w:rPr>
          <w:b w:val="0"/>
          <w:szCs w:val="24"/>
        </w:rPr>
        <w:t>1</w:t>
      </w:r>
      <w:r w:rsidRPr="002E0E1C">
        <w:rPr>
          <w:b w:val="0"/>
          <w:szCs w:val="24"/>
        </w:rPr>
        <w:t xml:space="preserve"> год составил </w:t>
      </w:r>
      <w:r w:rsidR="002E0E1C" w:rsidRPr="002E0E1C">
        <w:rPr>
          <w:b w:val="0"/>
          <w:szCs w:val="24"/>
        </w:rPr>
        <w:t>87,5</w:t>
      </w:r>
      <w:r w:rsidRPr="002E0E1C">
        <w:rPr>
          <w:b w:val="0"/>
          <w:szCs w:val="24"/>
        </w:rPr>
        <w:t>%.</w:t>
      </w:r>
    </w:p>
    <w:p w:rsidR="004826E1" w:rsidRPr="002E0E1C" w:rsidRDefault="004826E1" w:rsidP="00A4206E">
      <w:pPr>
        <w:tabs>
          <w:tab w:val="left" w:pos="5385"/>
        </w:tabs>
        <w:spacing w:line="276" w:lineRule="auto"/>
        <w:ind w:firstLine="709"/>
        <w:jc w:val="both"/>
        <w:rPr>
          <w:b w:val="0"/>
          <w:szCs w:val="24"/>
        </w:rPr>
      </w:pPr>
      <w:r w:rsidRPr="002E0E1C">
        <w:rPr>
          <w:b w:val="0"/>
          <w:szCs w:val="24"/>
        </w:rPr>
        <w:t xml:space="preserve">Инвестиционные программы </w:t>
      </w:r>
      <w:proofErr w:type="spellStart"/>
      <w:r w:rsidRPr="002E0E1C">
        <w:rPr>
          <w:b w:val="0"/>
          <w:szCs w:val="24"/>
        </w:rPr>
        <w:t>ресурсоснабжающих</w:t>
      </w:r>
      <w:proofErr w:type="spellEnd"/>
      <w:r w:rsidRPr="002E0E1C">
        <w:rPr>
          <w:b w:val="0"/>
          <w:szCs w:val="24"/>
        </w:rPr>
        <w:t xml:space="preserve"> организаций, оказывающих услуги тепло-,</w:t>
      </w:r>
      <w:r w:rsidR="00F3412A" w:rsidRPr="002E0E1C">
        <w:rPr>
          <w:b w:val="0"/>
          <w:szCs w:val="24"/>
        </w:rPr>
        <w:t xml:space="preserve"> </w:t>
      </w:r>
      <w:r w:rsidRPr="002E0E1C">
        <w:rPr>
          <w:b w:val="0"/>
          <w:szCs w:val="24"/>
        </w:rPr>
        <w:t xml:space="preserve">водоснабжения и водоотведения отсутствуют. </w:t>
      </w:r>
    </w:p>
    <w:p w:rsidR="004826E1" w:rsidRPr="006C016D" w:rsidRDefault="004826E1" w:rsidP="00A4206E">
      <w:pPr>
        <w:tabs>
          <w:tab w:val="left" w:pos="5385"/>
        </w:tabs>
        <w:spacing w:line="276" w:lineRule="auto"/>
        <w:ind w:firstLine="709"/>
        <w:rPr>
          <w:b w:val="0"/>
          <w:color w:val="FF0000"/>
        </w:rPr>
      </w:pPr>
    </w:p>
    <w:p w:rsidR="005C46F5" w:rsidRPr="006C016D" w:rsidRDefault="005C46F5" w:rsidP="00A4206E">
      <w:pPr>
        <w:tabs>
          <w:tab w:val="left" w:pos="5385"/>
        </w:tabs>
        <w:spacing w:line="276" w:lineRule="auto"/>
        <w:ind w:firstLine="709"/>
        <w:rPr>
          <w:b w:val="0"/>
          <w:color w:val="FF0000"/>
        </w:rPr>
      </w:pPr>
    </w:p>
    <w:p w:rsidR="000D6E52" w:rsidRPr="006C016D" w:rsidRDefault="000D6E52" w:rsidP="00A4206E">
      <w:pPr>
        <w:tabs>
          <w:tab w:val="left" w:pos="5385"/>
        </w:tabs>
        <w:spacing w:line="276" w:lineRule="auto"/>
        <w:ind w:firstLine="709"/>
        <w:rPr>
          <w:b w:val="0"/>
          <w:color w:val="FF0000"/>
        </w:rPr>
        <w:sectPr w:rsidR="000D6E52" w:rsidRPr="006C016D" w:rsidSect="001C2D3B">
          <w:headerReference w:type="default" r:id="rId16"/>
          <w:pgSz w:w="11906" w:h="16838"/>
          <w:pgMar w:top="539" w:right="709" w:bottom="539" w:left="1559" w:header="709" w:footer="624" w:gutter="0"/>
          <w:pgNumType w:start="28"/>
          <w:cols w:space="708"/>
          <w:docGrid w:linePitch="360"/>
        </w:sectPr>
      </w:pPr>
    </w:p>
    <w:p w:rsidR="001C2D3B" w:rsidRPr="00DA225B" w:rsidRDefault="001C2D3B" w:rsidP="00A4206E">
      <w:pPr>
        <w:tabs>
          <w:tab w:val="left" w:pos="5385"/>
        </w:tabs>
        <w:spacing w:line="276" w:lineRule="auto"/>
        <w:jc w:val="center"/>
        <w:rPr>
          <w:b w:val="0"/>
        </w:rPr>
      </w:pPr>
      <w:r w:rsidRPr="00DA225B">
        <w:rPr>
          <w:b w:val="0"/>
        </w:rPr>
        <w:lastRenderedPageBreak/>
        <w:t xml:space="preserve">Таблица </w:t>
      </w:r>
      <w:r w:rsidR="00295AD6" w:rsidRPr="00DA225B">
        <w:rPr>
          <w:b w:val="0"/>
        </w:rPr>
        <w:t>4</w:t>
      </w:r>
      <w:r w:rsidRPr="00DA225B">
        <w:rPr>
          <w:b w:val="0"/>
        </w:rPr>
        <w:t xml:space="preserve"> – Состояние платежной дисциплины и инвестиционной политики в жилищно-</w:t>
      </w:r>
      <w:proofErr w:type="spellStart"/>
      <w:r w:rsidRPr="00DA225B">
        <w:rPr>
          <w:b w:val="0"/>
        </w:rPr>
        <w:t>коммунильном</w:t>
      </w:r>
      <w:proofErr w:type="spellEnd"/>
      <w:r w:rsidRPr="00DA225B">
        <w:rPr>
          <w:b w:val="0"/>
        </w:rPr>
        <w:t xml:space="preserve"> комплексе </w:t>
      </w:r>
    </w:p>
    <w:p w:rsidR="001C2D3B" w:rsidRPr="00DA225B" w:rsidRDefault="001C2D3B" w:rsidP="00A4206E">
      <w:pPr>
        <w:tabs>
          <w:tab w:val="left" w:pos="5385"/>
        </w:tabs>
        <w:spacing w:line="276" w:lineRule="auto"/>
        <w:jc w:val="center"/>
        <w:rPr>
          <w:b w:val="0"/>
        </w:rPr>
      </w:pPr>
      <w:r w:rsidRPr="00DA225B">
        <w:rPr>
          <w:b w:val="0"/>
        </w:rPr>
        <w:t xml:space="preserve">на территории </w:t>
      </w:r>
      <w:proofErr w:type="gramStart"/>
      <w:r w:rsidRPr="00DA225B">
        <w:rPr>
          <w:b w:val="0"/>
        </w:rPr>
        <w:t>Белоярского</w:t>
      </w:r>
      <w:proofErr w:type="gramEnd"/>
      <w:r w:rsidRPr="00DA225B">
        <w:rPr>
          <w:b w:val="0"/>
        </w:rPr>
        <w:t xml:space="preserve"> </w:t>
      </w:r>
      <w:proofErr w:type="spellStart"/>
      <w:r w:rsidRPr="00DA225B">
        <w:rPr>
          <w:b w:val="0"/>
        </w:rPr>
        <w:t>райна</w:t>
      </w:r>
      <w:proofErr w:type="spellEnd"/>
    </w:p>
    <w:p w:rsidR="00EF41A0" w:rsidRPr="006C016D" w:rsidRDefault="00EF41A0" w:rsidP="00A4206E">
      <w:pPr>
        <w:tabs>
          <w:tab w:val="left" w:pos="5385"/>
        </w:tabs>
        <w:spacing w:line="276" w:lineRule="auto"/>
        <w:jc w:val="center"/>
        <w:rPr>
          <w:b w:val="0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215"/>
        <w:gridCol w:w="1417"/>
        <w:gridCol w:w="1093"/>
        <w:gridCol w:w="1093"/>
        <w:gridCol w:w="1093"/>
        <w:gridCol w:w="1093"/>
        <w:gridCol w:w="1093"/>
        <w:gridCol w:w="1093"/>
        <w:gridCol w:w="1093"/>
      </w:tblGrid>
      <w:tr w:rsidR="00DA225B" w:rsidRPr="006C016D" w:rsidTr="0025258A">
        <w:tc>
          <w:tcPr>
            <w:tcW w:w="510" w:type="dxa"/>
          </w:tcPr>
          <w:p w:rsidR="00DA225B" w:rsidRPr="00DA225B" w:rsidRDefault="00DA225B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 xml:space="preserve">N </w:t>
            </w:r>
            <w:proofErr w:type="gramStart"/>
            <w:r w:rsidRPr="00DA225B">
              <w:rPr>
                <w:b w:val="0"/>
                <w:szCs w:val="24"/>
              </w:rPr>
              <w:t>п</w:t>
            </w:r>
            <w:proofErr w:type="gramEnd"/>
            <w:r w:rsidRPr="00DA225B">
              <w:rPr>
                <w:b w:val="0"/>
                <w:szCs w:val="24"/>
              </w:rPr>
              <w:t>/п</w:t>
            </w:r>
          </w:p>
        </w:tc>
        <w:tc>
          <w:tcPr>
            <w:tcW w:w="6215" w:type="dxa"/>
          </w:tcPr>
          <w:p w:rsidR="00DA225B" w:rsidRPr="00DA225B" w:rsidRDefault="00DA225B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DA225B" w:rsidRPr="00DA225B" w:rsidRDefault="00DA225B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Единица измерения</w:t>
            </w:r>
          </w:p>
        </w:tc>
        <w:tc>
          <w:tcPr>
            <w:tcW w:w="1093" w:type="dxa"/>
          </w:tcPr>
          <w:p w:rsidR="00DA225B" w:rsidRPr="00DA225B" w:rsidRDefault="00DA225B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2018 год</w:t>
            </w:r>
          </w:p>
        </w:tc>
        <w:tc>
          <w:tcPr>
            <w:tcW w:w="1093" w:type="dxa"/>
          </w:tcPr>
          <w:p w:rsidR="00DA225B" w:rsidRPr="00DA225B" w:rsidRDefault="00DA225B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2019 год</w:t>
            </w:r>
          </w:p>
        </w:tc>
        <w:tc>
          <w:tcPr>
            <w:tcW w:w="1093" w:type="dxa"/>
          </w:tcPr>
          <w:p w:rsidR="00DA225B" w:rsidRPr="002E0E1C" w:rsidRDefault="00DA225B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2E0E1C">
              <w:rPr>
                <w:b w:val="0"/>
                <w:szCs w:val="24"/>
              </w:rPr>
              <w:t>2020 год</w:t>
            </w:r>
          </w:p>
        </w:tc>
        <w:tc>
          <w:tcPr>
            <w:tcW w:w="1093" w:type="dxa"/>
          </w:tcPr>
          <w:p w:rsidR="00DA225B" w:rsidRPr="002E0E1C" w:rsidRDefault="00DA225B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2E0E1C">
              <w:rPr>
                <w:b w:val="0"/>
                <w:szCs w:val="24"/>
              </w:rPr>
              <w:t>2021 год</w:t>
            </w:r>
          </w:p>
        </w:tc>
        <w:tc>
          <w:tcPr>
            <w:tcW w:w="1093" w:type="dxa"/>
          </w:tcPr>
          <w:p w:rsidR="00DA225B" w:rsidRPr="002E0E1C" w:rsidRDefault="00DA225B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2E0E1C">
              <w:rPr>
                <w:b w:val="0"/>
                <w:szCs w:val="24"/>
              </w:rPr>
              <w:t>2022 год</w:t>
            </w:r>
          </w:p>
        </w:tc>
        <w:tc>
          <w:tcPr>
            <w:tcW w:w="1093" w:type="dxa"/>
          </w:tcPr>
          <w:p w:rsidR="00DA225B" w:rsidRPr="002E0E1C" w:rsidRDefault="00DA225B" w:rsidP="006911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2E0E1C">
              <w:rPr>
                <w:b w:val="0"/>
                <w:szCs w:val="24"/>
              </w:rPr>
              <w:t>2023год</w:t>
            </w:r>
          </w:p>
        </w:tc>
        <w:tc>
          <w:tcPr>
            <w:tcW w:w="1093" w:type="dxa"/>
          </w:tcPr>
          <w:p w:rsidR="00DA225B" w:rsidRPr="002E0E1C" w:rsidRDefault="00DA225B" w:rsidP="0069113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2E0E1C">
              <w:rPr>
                <w:b w:val="0"/>
                <w:szCs w:val="24"/>
              </w:rPr>
              <w:t>2024 год</w:t>
            </w:r>
          </w:p>
        </w:tc>
      </w:tr>
      <w:tr w:rsidR="002E0E1C" w:rsidRPr="006C016D" w:rsidTr="0025258A">
        <w:tc>
          <w:tcPr>
            <w:tcW w:w="510" w:type="dxa"/>
          </w:tcPr>
          <w:p w:rsidR="002E0E1C" w:rsidRPr="00DA225B" w:rsidRDefault="002E0E1C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1.</w:t>
            </w:r>
          </w:p>
        </w:tc>
        <w:tc>
          <w:tcPr>
            <w:tcW w:w="6215" w:type="dxa"/>
          </w:tcPr>
          <w:p w:rsidR="002E0E1C" w:rsidRPr="00DA225B" w:rsidRDefault="002E0E1C" w:rsidP="00A4206E">
            <w:pPr>
              <w:widowControl w:val="0"/>
              <w:autoSpaceDE w:val="0"/>
              <w:autoSpaceDN w:val="0"/>
              <w:spacing w:line="276" w:lineRule="auto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 xml:space="preserve">Доля просроченной кредиторской задолженности (2 и более месяца) за приобретенные топливно-энергетические ресурсы, необходимые для обеспечения деятельности организаций жилищно-коммунального комплекса, перед поставщиками ресурсов в общем объеме данной задолженности </w:t>
            </w:r>
          </w:p>
        </w:tc>
        <w:tc>
          <w:tcPr>
            <w:tcW w:w="1417" w:type="dxa"/>
          </w:tcPr>
          <w:p w:rsidR="002E0E1C" w:rsidRPr="00DA225B" w:rsidRDefault="002E0E1C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процентов</w:t>
            </w:r>
          </w:p>
        </w:tc>
        <w:tc>
          <w:tcPr>
            <w:tcW w:w="1093" w:type="dxa"/>
          </w:tcPr>
          <w:p w:rsidR="002E0E1C" w:rsidRPr="00DA225B" w:rsidRDefault="002E0E1C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0</w:t>
            </w:r>
          </w:p>
        </w:tc>
        <w:tc>
          <w:tcPr>
            <w:tcW w:w="1093" w:type="dxa"/>
          </w:tcPr>
          <w:p w:rsidR="002E0E1C" w:rsidRPr="00DA225B" w:rsidRDefault="002E0E1C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0</w:t>
            </w:r>
          </w:p>
        </w:tc>
        <w:tc>
          <w:tcPr>
            <w:tcW w:w="1093" w:type="dxa"/>
          </w:tcPr>
          <w:p w:rsidR="002E0E1C" w:rsidRPr="00DA225B" w:rsidRDefault="002E0E1C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0</w:t>
            </w:r>
          </w:p>
        </w:tc>
        <w:tc>
          <w:tcPr>
            <w:tcW w:w="1093" w:type="dxa"/>
          </w:tcPr>
          <w:p w:rsidR="002E0E1C" w:rsidRPr="002E0E1C" w:rsidRDefault="002E0E1C" w:rsidP="002E0E1C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E0E1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93" w:type="dxa"/>
          </w:tcPr>
          <w:p w:rsidR="002E0E1C" w:rsidRPr="002E0E1C" w:rsidRDefault="002E0E1C" w:rsidP="002E0E1C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E0E1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93" w:type="dxa"/>
          </w:tcPr>
          <w:p w:rsidR="002E0E1C" w:rsidRPr="002E0E1C" w:rsidRDefault="002E0E1C" w:rsidP="002E0E1C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E0E1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93" w:type="dxa"/>
          </w:tcPr>
          <w:p w:rsidR="002E0E1C" w:rsidRPr="002E0E1C" w:rsidRDefault="002E0E1C" w:rsidP="002E0E1C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E0E1C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2E0E1C" w:rsidRPr="006C016D" w:rsidTr="0025258A">
        <w:tc>
          <w:tcPr>
            <w:tcW w:w="510" w:type="dxa"/>
          </w:tcPr>
          <w:p w:rsidR="002E0E1C" w:rsidRPr="00DA225B" w:rsidRDefault="002E0E1C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2.</w:t>
            </w:r>
          </w:p>
        </w:tc>
        <w:tc>
          <w:tcPr>
            <w:tcW w:w="6215" w:type="dxa"/>
          </w:tcPr>
          <w:p w:rsidR="002E0E1C" w:rsidRPr="00DA225B" w:rsidRDefault="002E0E1C" w:rsidP="00A4206E">
            <w:pPr>
              <w:widowControl w:val="0"/>
              <w:autoSpaceDE w:val="0"/>
              <w:autoSpaceDN w:val="0"/>
              <w:spacing w:line="276" w:lineRule="auto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 xml:space="preserve">Уровень собираемости взносов на капитальный ремонт общего имущества многоквартирных домов </w:t>
            </w:r>
          </w:p>
        </w:tc>
        <w:tc>
          <w:tcPr>
            <w:tcW w:w="1417" w:type="dxa"/>
          </w:tcPr>
          <w:p w:rsidR="002E0E1C" w:rsidRPr="00DA225B" w:rsidRDefault="002E0E1C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процентов</w:t>
            </w:r>
          </w:p>
        </w:tc>
        <w:tc>
          <w:tcPr>
            <w:tcW w:w="1093" w:type="dxa"/>
          </w:tcPr>
          <w:p w:rsidR="002E0E1C" w:rsidRPr="00DA225B" w:rsidRDefault="002E0E1C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95,1</w:t>
            </w:r>
          </w:p>
        </w:tc>
        <w:tc>
          <w:tcPr>
            <w:tcW w:w="1093" w:type="dxa"/>
          </w:tcPr>
          <w:p w:rsidR="002E0E1C" w:rsidRPr="00DA225B" w:rsidRDefault="002E0E1C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84,2</w:t>
            </w:r>
          </w:p>
        </w:tc>
        <w:tc>
          <w:tcPr>
            <w:tcW w:w="1093" w:type="dxa"/>
          </w:tcPr>
          <w:p w:rsidR="002E0E1C" w:rsidRPr="00DA225B" w:rsidRDefault="002E0E1C" w:rsidP="00603C2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92,6</w:t>
            </w:r>
          </w:p>
        </w:tc>
        <w:tc>
          <w:tcPr>
            <w:tcW w:w="1093" w:type="dxa"/>
          </w:tcPr>
          <w:p w:rsidR="002E0E1C" w:rsidRPr="002E0E1C" w:rsidRDefault="002E0E1C" w:rsidP="002E0E1C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87,5</w:t>
            </w:r>
          </w:p>
        </w:tc>
        <w:tc>
          <w:tcPr>
            <w:tcW w:w="1093" w:type="dxa"/>
          </w:tcPr>
          <w:p w:rsidR="002E0E1C" w:rsidRPr="002E0E1C" w:rsidRDefault="002E0E1C" w:rsidP="002E0E1C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E0E1C"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093" w:type="dxa"/>
          </w:tcPr>
          <w:p w:rsidR="002E0E1C" w:rsidRPr="002E0E1C" w:rsidRDefault="002E0E1C" w:rsidP="002E0E1C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E0E1C">
              <w:rPr>
                <w:rFonts w:ascii="Times New Roman" w:hAnsi="Times New Roman" w:cs="Times New Roman"/>
                <w:sz w:val="23"/>
                <w:szCs w:val="23"/>
              </w:rPr>
              <w:t>92</w:t>
            </w:r>
          </w:p>
        </w:tc>
        <w:tc>
          <w:tcPr>
            <w:tcW w:w="1093" w:type="dxa"/>
          </w:tcPr>
          <w:p w:rsidR="002E0E1C" w:rsidRPr="002E0E1C" w:rsidRDefault="002E0E1C" w:rsidP="002E0E1C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E0E1C">
              <w:rPr>
                <w:rFonts w:ascii="Times New Roman" w:hAnsi="Times New Roman" w:cs="Times New Roman"/>
                <w:sz w:val="23"/>
                <w:szCs w:val="23"/>
              </w:rPr>
              <w:t>95</w:t>
            </w:r>
          </w:p>
        </w:tc>
      </w:tr>
      <w:tr w:rsidR="002E0E1C" w:rsidRPr="006C016D" w:rsidTr="0025258A">
        <w:tc>
          <w:tcPr>
            <w:tcW w:w="510" w:type="dxa"/>
          </w:tcPr>
          <w:p w:rsidR="002E0E1C" w:rsidRPr="00DA225B" w:rsidRDefault="002E0E1C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3.</w:t>
            </w:r>
          </w:p>
        </w:tc>
        <w:tc>
          <w:tcPr>
            <w:tcW w:w="6215" w:type="dxa"/>
          </w:tcPr>
          <w:p w:rsidR="002E0E1C" w:rsidRPr="00DA225B" w:rsidRDefault="002E0E1C" w:rsidP="00A4206E">
            <w:pPr>
              <w:widowControl w:val="0"/>
              <w:autoSpaceDE w:val="0"/>
              <w:autoSpaceDN w:val="0"/>
              <w:spacing w:line="276" w:lineRule="auto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 xml:space="preserve">Наличие муниципальных инвестиционных программ регулируемых организаций, осуществляющих деятельность в сферах водоснабжения, водоотведения, теплоснабжения </w:t>
            </w:r>
          </w:p>
        </w:tc>
        <w:tc>
          <w:tcPr>
            <w:tcW w:w="1417" w:type="dxa"/>
          </w:tcPr>
          <w:p w:rsidR="002E0E1C" w:rsidRPr="00DA225B" w:rsidRDefault="002E0E1C" w:rsidP="00A4206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 w:val="0"/>
                <w:szCs w:val="24"/>
              </w:rPr>
            </w:pPr>
            <w:r w:rsidRPr="00DA225B">
              <w:rPr>
                <w:b w:val="0"/>
                <w:szCs w:val="24"/>
              </w:rPr>
              <w:t>в наличии/в разработке/отсутствуют</w:t>
            </w:r>
          </w:p>
        </w:tc>
        <w:tc>
          <w:tcPr>
            <w:tcW w:w="1093" w:type="dxa"/>
          </w:tcPr>
          <w:p w:rsidR="002E0E1C" w:rsidRPr="00DA225B" w:rsidRDefault="002E0E1C" w:rsidP="00603C21">
            <w:pPr>
              <w:spacing w:line="276" w:lineRule="auto"/>
            </w:pPr>
            <w:r w:rsidRPr="00DA225B">
              <w:rPr>
                <w:b w:val="0"/>
                <w:szCs w:val="24"/>
              </w:rPr>
              <w:t>отсутствуют</w:t>
            </w:r>
          </w:p>
        </w:tc>
        <w:tc>
          <w:tcPr>
            <w:tcW w:w="1093" w:type="dxa"/>
          </w:tcPr>
          <w:p w:rsidR="002E0E1C" w:rsidRPr="00DA225B" w:rsidRDefault="002E0E1C" w:rsidP="00603C21">
            <w:pPr>
              <w:spacing w:line="276" w:lineRule="auto"/>
            </w:pPr>
            <w:r w:rsidRPr="00DA225B">
              <w:rPr>
                <w:b w:val="0"/>
                <w:szCs w:val="24"/>
              </w:rPr>
              <w:t>отсутствуют</w:t>
            </w:r>
          </w:p>
        </w:tc>
        <w:tc>
          <w:tcPr>
            <w:tcW w:w="1093" w:type="dxa"/>
          </w:tcPr>
          <w:p w:rsidR="002E0E1C" w:rsidRPr="00DA225B" w:rsidRDefault="002E0E1C" w:rsidP="00603C21">
            <w:pPr>
              <w:spacing w:line="276" w:lineRule="auto"/>
            </w:pPr>
            <w:r w:rsidRPr="00DA225B">
              <w:rPr>
                <w:b w:val="0"/>
                <w:szCs w:val="24"/>
              </w:rPr>
              <w:t>отсутствуют</w:t>
            </w:r>
          </w:p>
        </w:tc>
        <w:tc>
          <w:tcPr>
            <w:tcW w:w="1093" w:type="dxa"/>
          </w:tcPr>
          <w:p w:rsidR="002E0E1C" w:rsidRPr="002E0E1C" w:rsidRDefault="002E0E1C" w:rsidP="002E0E1C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E0E1C">
              <w:rPr>
                <w:rFonts w:ascii="Times New Roman" w:hAnsi="Times New Roman" w:cs="Times New Roman"/>
                <w:sz w:val="23"/>
                <w:szCs w:val="23"/>
              </w:rPr>
              <w:t>отсутствуют</w:t>
            </w:r>
          </w:p>
        </w:tc>
        <w:tc>
          <w:tcPr>
            <w:tcW w:w="1093" w:type="dxa"/>
          </w:tcPr>
          <w:p w:rsidR="002E0E1C" w:rsidRPr="002E0E1C" w:rsidRDefault="002E0E1C" w:rsidP="002E0E1C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E0E1C">
              <w:rPr>
                <w:rFonts w:ascii="Times New Roman" w:hAnsi="Times New Roman" w:cs="Times New Roman"/>
                <w:sz w:val="23"/>
                <w:szCs w:val="23"/>
              </w:rPr>
              <w:t>отсутствуют</w:t>
            </w:r>
          </w:p>
        </w:tc>
        <w:tc>
          <w:tcPr>
            <w:tcW w:w="1093" w:type="dxa"/>
          </w:tcPr>
          <w:p w:rsidR="002E0E1C" w:rsidRPr="002E0E1C" w:rsidRDefault="002E0E1C" w:rsidP="002E0E1C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E0E1C">
              <w:rPr>
                <w:rFonts w:ascii="Times New Roman" w:hAnsi="Times New Roman" w:cs="Times New Roman"/>
                <w:sz w:val="23"/>
                <w:szCs w:val="23"/>
              </w:rPr>
              <w:t>отсутствуют</w:t>
            </w:r>
          </w:p>
        </w:tc>
        <w:tc>
          <w:tcPr>
            <w:tcW w:w="1093" w:type="dxa"/>
          </w:tcPr>
          <w:p w:rsidR="002E0E1C" w:rsidRPr="002E0E1C" w:rsidRDefault="002E0E1C" w:rsidP="002E0E1C">
            <w:pPr>
              <w:pStyle w:val="ConsPlusNormal"/>
              <w:ind w:firstLine="6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E0E1C">
              <w:rPr>
                <w:rFonts w:ascii="Times New Roman" w:hAnsi="Times New Roman" w:cs="Times New Roman"/>
                <w:sz w:val="23"/>
                <w:szCs w:val="23"/>
              </w:rPr>
              <w:t>отсутствуют</w:t>
            </w:r>
          </w:p>
        </w:tc>
      </w:tr>
    </w:tbl>
    <w:p w:rsidR="001C2D3B" w:rsidRPr="006C016D" w:rsidRDefault="001C2D3B" w:rsidP="00A4206E">
      <w:pPr>
        <w:tabs>
          <w:tab w:val="left" w:pos="5385"/>
        </w:tabs>
        <w:spacing w:line="276" w:lineRule="auto"/>
        <w:jc w:val="center"/>
        <w:rPr>
          <w:b w:val="0"/>
          <w:color w:val="FF0000"/>
        </w:rPr>
      </w:pPr>
    </w:p>
    <w:sectPr w:rsidR="001C2D3B" w:rsidRPr="006C016D" w:rsidSect="000C59CD">
      <w:headerReference w:type="default" r:id="rId17"/>
      <w:pgSz w:w="16838" w:h="11906" w:orient="landscape"/>
      <w:pgMar w:top="1126" w:right="539" w:bottom="709" w:left="539" w:header="709" w:footer="624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5CD" w:rsidRDefault="003A55CD" w:rsidP="00D83628">
      <w:r>
        <w:separator/>
      </w:r>
    </w:p>
  </w:endnote>
  <w:endnote w:type="continuationSeparator" w:id="0">
    <w:p w:rsidR="003A55CD" w:rsidRDefault="003A55CD" w:rsidP="00D8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5CD" w:rsidRDefault="003A55CD" w:rsidP="00D83628">
      <w:r>
        <w:separator/>
      </w:r>
    </w:p>
  </w:footnote>
  <w:footnote w:type="continuationSeparator" w:id="0">
    <w:p w:rsidR="003A55CD" w:rsidRDefault="003A55CD" w:rsidP="00D83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5CD" w:rsidRPr="00C069EF" w:rsidRDefault="003A55CD">
    <w:pPr>
      <w:pStyle w:val="ab"/>
      <w:jc w:val="center"/>
      <w:rPr>
        <w:lang w:val="ru-RU"/>
      </w:rPr>
    </w:pPr>
    <w:r w:rsidRPr="00C069EF">
      <w:fldChar w:fldCharType="begin"/>
    </w:r>
    <w:r w:rsidRPr="00C069EF">
      <w:instrText>PAGE   \* MERGEFORMAT</w:instrText>
    </w:r>
    <w:r w:rsidRPr="00C069EF">
      <w:fldChar w:fldCharType="separate"/>
    </w:r>
    <w:r w:rsidR="00BE11E0" w:rsidRPr="00BE11E0">
      <w:rPr>
        <w:noProof/>
        <w:lang w:val="ru-RU"/>
      </w:rPr>
      <w:t>5</w:t>
    </w:r>
    <w:r w:rsidRPr="00C069EF">
      <w:fldChar w:fldCharType="end"/>
    </w:r>
  </w:p>
  <w:p w:rsidR="003A55CD" w:rsidRDefault="003A55C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5CD" w:rsidRPr="000D6E52" w:rsidRDefault="000C59CD" w:rsidP="000D6E52">
    <w:pPr>
      <w:pStyle w:val="ab"/>
      <w:jc w:val="center"/>
      <w:rPr>
        <w:lang w:val="ru-RU"/>
      </w:rPr>
    </w:pPr>
    <w:r>
      <w:rPr>
        <w:lang w:val="ru-RU"/>
      </w:rPr>
      <w:t>10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5CD" w:rsidRPr="00080153" w:rsidRDefault="000C59CD">
    <w:pPr>
      <w:pStyle w:val="ab"/>
      <w:jc w:val="center"/>
      <w:rPr>
        <w:lang w:val="ru-RU"/>
      </w:rPr>
    </w:pPr>
    <w:r>
      <w:rPr>
        <w:lang w:val="ru-RU"/>
      </w:rPr>
      <w:t>12</w:t>
    </w:r>
  </w:p>
  <w:p w:rsidR="003A55CD" w:rsidRDefault="003A55CD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5CD" w:rsidRDefault="000C59CD" w:rsidP="000D6E52">
    <w:pPr>
      <w:pStyle w:val="ab"/>
      <w:jc w:val="center"/>
      <w:rPr>
        <w:lang w:val="ru-RU"/>
      </w:rPr>
    </w:pPr>
    <w:r>
      <w:rPr>
        <w:lang w:val="ru-RU"/>
      </w:rPr>
      <w:t>11</w:t>
    </w:r>
  </w:p>
  <w:p w:rsidR="003A55CD" w:rsidRPr="004A7045" w:rsidRDefault="003A55CD">
    <w:pPr>
      <w:pStyle w:val="ab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5CD" w:rsidRPr="000D6E52" w:rsidRDefault="000C59CD" w:rsidP="00261B41">
    <w:pPr>
      <w:pStyle w:val="ab"/>
      <w:jc w:val="center"/>
      <w:rPr>
        <w:lang w:val="ru-RU"/>
      </w:rPr>
    </w:pPr>
    <w:r>
      <w:rPr>
        <w:lang w:val="ru-RU"/>
      </w:rPr>
      <w:t>13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5CD" w:rsidRPr="000D6E52" w:rsidRDefault="000C59CD" w:rsidP="000D6E52">
    <w:pPr>
      <w:pStyle w:val="ab"/>
      <w:jc w:val="center"/>
      <w:rPr>
        <w:lang w:val="ru-RU"/>
      </w:rPr>
    </w:pPr>
    <w:r>
      <w:rPr>
        <w:lang w:val="ru-RU"/>
      </w:rPr>
      <w:t>14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5CD" w:rsidRPr="000D6E52" w:rsidRDefault="000C59CD" w:rsidP="00261B41">
    <w:pPr>
      <w:pStyle w:val="ab"/>
      <w:jc w:val="center"/>
      <w:rPr>
        <w:lang w:val="ru-RU"/>
      </w:rPr>
    </w:pPr>
    <w:r>
      <w:rPr>
        <w:lang w:val="ru-RU"/>
      </w:rPr>
      <w:t>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87080"/>
    <w:multiLevelType w:val="hybridMultilevel"/>
    <w:tmpl w:val="53CE9A38"/>
    <w:lvl w:ilvl="0" w:tplc="995C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B634165"/>
    <w:multiLevelType w:val="hybridMultilevel"/>
    <w:tmpl w:val="0A6E64D0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34D60"/>
    <w:multiLevelType w:val="hybridMultilevel"/>
    <w:tmpl w:val="EF42553E"/>
    <w:lvl w:ilvl="0" w:tplc="49DA84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3626139"/>
    <w:multiLevelType w:val="multilevel"/>
    <w:tmpl w:val="12BE8A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661C1C45"/>
    <w:multiLevelType w:val="hybridMultilevel"/>
    <w:tmpl w:val="6882A6CE"/>
    <w:lvl w:ilvl="0" w:tplc="49DA84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3961714"/>
    <w:multiLevelType w:val="hybridMultilevel"/>
    <w:tmpl w:val="06D8F766"/>
    <w:lvl w:ilvl="0" w:tplc="1E1C64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241"/>
  <w:characterSpacingControl w:val="doNotCompress"/>
  <w:hdrShapeDefaults>
    <o:shapedefaults v:ext="edit" spidmax="295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28"/>
    <w:rsid w:val="0000418B"/>
    <w:rsid w:val="00004EE4"/>
    <w:rsid w:val="00005B59"/>
    <w:rsid w:val="00005C58"/>
    <w:rsid w:val="000167C9"/>
    <w:rsid w:val="00017104"/>
    <w:rsid w:val="000172C6"/>
    <w:rsid w:val="000238ED"/>
    <w:rsid w:val="0002415E"/>
    <w:rsid w:val="000276E5"/>
    <w:rsid w:val="000279E4"/>
    <w:rsid w:val="00027CA7"/>
    <w:rsid w:val="0003490A"/>
    <w:rsid w:val="0003637F"/>
    <w:rsid w:val="00042183"/>
    <w:rsid w:val="00042307"/>
    <w:rsid w:val="00043910"/>
    <w:rsid w:val="000441E8"/>
    <w:rsid w:val="00047E5F"/>
    <w:rsid w:val="000501B2"/>
    <w:rsid w:val="00050E26"/>
    <w:rsid w:val="00052787"/>
    <w:rsid w:val="00052911"/>
    <w:rsid w:val="00054D53"/>
    <w:rsid w:val="00055E82"/>
    <w:rsid w:val="00056B5F"/>
    <w:rsid w:val="00056DF2"/>
    <w:rsid w:val="00057B9A"/>
    <w:rsid w:val="00063577"/>
    <w:rsid w:val="000638FB"/>
    <w:rsid w:val="00065798"/>
    <w:rsid w:val="00074F2B"/>
    <w:rsid w:val="00080153"/>
    <w:rsid w:val="0008099A"/>
    <w:rsid w:val="00081F8B"/>
    <w:rsid w:val="000830DD"/>
    <w:rsid w:val="00085096"/>
    <w:rsid w:val="0008516C"/>
    <w:rsid w:val="00085658"/>
    <w:rsid w:val="0009032E"/>
    <w:rsid w:val="00094629"/>
    <w:rsid w:val="000A1CCE"/>
    <w:rsid w:val="000A38AF"/>
    <w:rsid w:val="000A667C"/>
    <w:rsid w:val="000B21FF"/>
    <w:rsid w:val="000B3304"/>
    <w:rsid w:val="000B45B3"/>
    <w:rsid w:val="000B7E42"/>
    <w:rsid w:val="000C3B6C"/>
    <w:rsid w:val="000C4201"/>
    <w:rsid w:val="000C5228"/>
    <w:rsid w:val="000C59CD"/>
    <w:rsid w:val="000C7E38"/>
    <w:rsid w:val="000D2BB5"/>
    <w:rsid w:val="000D3BEE"/>
    <w:rsid w:val="000D53F8"/>
    <w:rsid w:val="000D683B"/>
    <w:rsid w:val="000D6E52"/>
    <w:rsid w:val="000E11AD"/>
    <w:rsid w:val="000E2DDD"/>
    <w:rsid w:val="000E3D53"/>
    <w:rsid w:val="000F3EAD"/>
    <w:rsid w:val="00103BAC"/>
    <w:rsid w:val="00105002"/>
    <w:rsid w:val="001067BB"/>
    <w:rsid w:val="00107ACA"/>
    <w:rsid w:val="00120220"/>
    <w:rsid w:val="00120443"/>
    <w:rsid w:val="001234B2"/>
    <w:rsid w:val="0012432C"/>
    <w:rsid w:val="00124710"/>
    <w:rsid w:val="00124E3E"/>
    <w:rsid w:val="00124FF9"/>
    <w:rsid w:val="001250B0"/>
    <w:rsid w:val="00130514"/>
    <w:rsid w:val="001313DA"/>
    <w:rsid w:val="00131A90"/>
    <w:rsid w:val="00133F9F"/>
    <w:rsid w:val="001363A6"/>
    <w:rsid w:val="00137A97"/>
    <w:rsid w:val="00137CD9"/>
    <w:rsid w:val="00140C0B"/>
    <w:rsid w:val="001440B0"/>
    <w:rsid w:val="001459B2"/>
    <w:rsid w:val="001461B6"/>
    <w:rsid w:val="001511CA"/>
    <w:rsid w:val="00151E9A"/>
    <w:rsid w:val="00156E15"/>
    <w:rsid w:val="00161450"/>
    <w:rsid w:val="00163B9E"/>
    <w:rsid w:val="001642FB"/>
    <w:rsid w:val="00172003"/>
    <w:rsid w:val="001810FB"/>
    <w:rsid w:val="00184C4D"/>
    <w:rsid w:val="0018709E"/>
    <w:rsid w:val="00195ED4"/>
    <w:rsid w:val="00196B1F"/>
    <w:rsid w:val="00196CD8"/>
    <w:rsid w:val="00197362"/>
    <w:rsid w:val="00197EDD"/>
    <w:rsid w:val="001A15EC"/>
    <w:rsid w:val="001A2CB5"/>
    <w:rsid w:val="001A4B3F"/>
    <w:rsid w:val="001B074E"/>
    <w:rsid w:val="001B38FD"/>
    <w:rsid w:val="001B47D8"/>
    <w:rsid w:val="001B59A1"/>
    <w:rsid w:val="001B7CB8"/>
    <w:rsid w:val="001C0029"/>
    <w:rsid w:val="001C2D3B"/>
    <w:rsid w:val="001C2EA3"/>
    <w:rsid w:val="001C758E"/>
    <w:rsid w:val="001D1B0C"/>
    <w:rsid w:val="001D7828"/>
    <w:rsid w:val="001E463B"/>
    <w:rsid w:val="001F0225"/>
    <w:rsid w:val="00201882"/>
    <w:rsid w:val="00202E79"/>
    <w:rsid w:val="00204DAE"/>
    <w:rsid w:val="00207855"/>
    <w:rsid w:val="0021202E"/>
    <w:rsid w:val="00212F80"/>
    <w:rsid w:val="00213B19"/>
    <w:rsid w:val="0021407D"/>
    <w:rsid w:val="00215951"/>
    <w:rsid w:val="00217B3D"/>
    <w:rsid w:val="002212CF"/>
    <w:rsid w:val="00223C07"/>
    <w:rsid w:val="00227FF1"/>
    <w:rsid w:val="00230EE1"/>
    <w:rsid w:val="00231249"/>
    <w:rsid w:val="00234C86"/>
    <w:rsid w:val="00235011"/>
    <w:rsid w:val="00240139"/>
    <w:rsid w:val="00241CCC"/>
    <w:rsid w:val="0024589E"/>
    <w:rsid w:val="00251902"/>
    <w:rsid w:val="0025258A"/>
    <w:rsid w:val="00253EF2"/>
    <w:rsid w:val="00257420"/>
    <w:rsid w:val="00261B41"/>
    <w:rsid w:val="00261E1D"/>
    <w:rsid w:val="0026258C"/>
    <w:rsid w:val="002630F2"/>
    <w:rsid w:val="0027081C"/>
    <w:rsid w:val="00274B78"/>
    <w:rsid w:val="00274EDD"/>
    <w:rsid w:val="00276DF3"/>
    <w:rsid w:val="00281489"/>
    <w:rsid w:val="002853B0"/>
    <w:rsid w:val="00286078"/>
    <w:rsid w:val="00286738"/>
    <w:rsid w:val="00287FB3"/>
    <w:rsid w:val="002903A5"/>
    <w:rsid w:val="00295AD6"/>
    <w:rsid w:val="002A09D8"/>
    <w:rsid w:val="002A3E79"/>
    <w:rsid w:val="002A4022"/>
    <w:rsid w:val="002A564D"/>
    <w:rsid w:val="002B195A"/>
    <w:rsid w:val="002B32AE"/>
    <w:rsid w:val="002B3C17"/>
    <w:rsid w:val="002B536C"/>
    <w:rsid w:val="002B604B"/>
    <w:rsid w:val="002B6FDA"/>
    <w:rsid w:val="002C19C1"/>
    <w:rsid w:val="002C2F97"/>
    <w:rsid w:val="002C49B6"/>
    <w:rsid w:val="002C635F"/>
    <w:rsid w:val="002D0D0B"/>
    <w:rsid w:val="002D0FCB"/>
    <w:rsid w:val="002D3500"/>
    <w:rsid w:val="002D7DA2"/>
    <w:rsid w:val="002E0E1C"/>
    <w:rsid w:val="002E2FEE"/>
    <w:rsid w:val="002E3110"/>
    <w:rsid w:val="002E67A9"/>
    <w:rsid w:val="002F1BE7"/>
    <w:rsid w:val="002F43D1"/>
    <w:rsid w:val="002F56F6"/>
    <w:rsid w:val="003037E8"/>
    <w:rsid w:val="00306C98"/>
    <w:rsid w:val="003075AD"/>
    <w:rsid w:val="003100FE"/>
    <w:rsid w:val="00310BAC"/>
    <w:rsid w:val="003166AD"/>
    <w:rsid w:val="003278D2"/>
    <w:rsid w:val="00327CAB"/>
    <w:rsid w:val="00327F9E"/>
    <w:rsid w:val="00340D3E"/>
    <w:rsid w:val="00341A3A"/>
    <w:rsid w:val="00341BE5"/>
    <w:rsid w:val="003420B1"/>
    <w:rsid w:val="003506B7"/>
    <w:rsid w:val="00350AF6"/>
    <w:rsid w:val="003535B6"/>
    <w:rsid w:val="00355FA4"/>
    <w:rsid w:val="0035774C"/>
    <w:rsid w:val="003606F0"/>
    <w:rsid w:val="00361C07"/>
    <w:rsid w:val="003634B8"/>
    <w:rsid w:val="003642E3"/>
    <w:rsid w:val="00364EAB"/>
    <w:rsid w:val="0036660D"/>
    <w:rsid w:val="00370B32"/>
    <w:rsid w:val="003811DF"/>
    <w:rsid w:val="00383390"/>
    <w:rsid w:val="00383BCD"/>
    <w:rsid w:val="00387E2A"/>
    <w:rsid w:val="003913B6"/>
    <w:rsid w:val="00391B71"/>
    <w:rsid w:val="00392F45"/>
    <w:rsid w:val="003947D3"/>
    <w:rsid w:val="00396485"/>
    <w:rsid w:val="00397815"/>
    <w:rsid w:val="003A4DB6"/>
    <w:rsid w:val="003A55CD"/>
    <w:rsid w:val="003A5813"/>
    <w:rsid w:val="003A6735"/>
    <w:rsid w:val="003A6D49"/>
    <w:rsid w:val="003B1919"/>
    <w:rsid w:val="003B1954"/>
    <w:rsid w:val="003B2FBA"/>
    <w:rsid w:val="003B303F"/>
    <w:rsid w:val="003B49AB"/>
    <w:rsid w:val="003B5D30"/>
    <w:rsid w:val="003C01A7"/>
    <w:rsid w:val="003C66A4"/>
    <w:rsid w:val="003D6C73"/>
    <w:rsid w:val="003E207D"/>
    <w:rsid w:val="003E21E5"/>
    <w:rsid w:val="003E53B5"/>
    <w:rsid w:val="003E5CB1"/>
    <w:rsid w:val="003E6836"/>
    <w:rsid w:val="003E7E08"/>
    <w:rsid w:val="003F24FA"/>
    <w:rsid w:val="003F265D"/>
    <w:rsid w:val="003F438E"/>
    <w:rsid w:val="003F5925"/>
    <w:rsid w:val="0040446D"/>
    <w:rsid w:val="00405168"/>
    <w:rsid w:val="00410D9B"/>
    <w:rsid w:val="00412BF4"/>
    <w:rsid w:val="00412E8A"/>
    <w:rsid w:val="00414322"/>
    <w:rsid w:val="00414A12"/>
    <w:rsid w:val="00414A5E"/>
    <w:rsid w:val="00414E74"/>
    <w:rsid w:val="004174BC"/>
    <w:rsid w:val="00420F4F"/>
    <w:rsid w:val="00421C2A"/>
    <w:rsid w:val="00421CAE"/>
    <w:rsid w:val="00421E79"/>
    <w:rsid w:val="00425534"/>
    <w:rsid w:val="004268F6"/>
    <w:rsid w:val="00427825"/>
    <w:rsid w:val="00430DEF"/>
    <w:rsid w:val="00431253"/>
    <w:rsid w:val="004332EA"/>
    <w:rsid w:val="00434A9A"/>
    <w:rsid w:val="00435D28"/>
    <w:rsid w:val="00436033"/>
    <w:rsid w:val="004379A4"/>
    <w:rsid w:val="00437EB6"/>
    <w:rsid w:val="004409FC"/>
    <w:rsid w:val="0044153B"/>
    <w:rsid w:val="004419E2"/>
    <w:rsid w:val="00443B35"/>
    <w:rsid w:val="00443E23"/>
    <w:rsid w:val="0044590F"/>
    <w:rsid w:val="00445AD8"/>
    <w:rsid w:val="00445DE0"/>
    <w:rsid w:val="00451847"/>
    <w:rsid w:val="00460F5D"/>
    <w:rsid w:val="0046279A"/>
    <w:rsid w:val="004665D6"/>
    <w:rsid w:val="0046728F"/>
    <w:rsid w:val="00470D87"/>
    <w:rsid w:val="00474AEE"/>
    <w:rsid w:val="0047709D"/>
    <w:rsid w:val="00480538"/>
    <w:rsid w:val="004826E1"/>
    <w:rsid w:val="00482828"/>
    <w:rsid w:val="00483489"/>
    <w:rsid w:val="004916AA"/>
    <w:rsid w:val="004939BE"/>
    <w:rsid w:val="004952CF"/>
    <w:rsid w:val="00495F7D"/>
    <w:rsid w:val="00496E25"/>
    <w:rsid w:val="004A09F7"/>
    <w:rsid w:val="004A404C"/>
    <w:rsid w:val="004A6984"/>
    <w:rsid w:val="004A7045"/>
    <w:rsid w:val="004B0057"/>
    <w:rsid w:val="004B5528"/>
    <w:rsid w:val="004B5CA2"/>
    <w:rsid w:val="004B6174"/>
    <w:rsid w:val="004C1398"/>
    <w:rsid w:val="004C253A"/>
    <w:rsid w:val="004C3B52"/>
    <w:rsid w:val="004C4675"/>
    <w:rsid w:val="004C61FF"/>
    <w:rsid w:val="004D0F4F"/>
    <w:rsid w:val="004D25C8"/>
    <w:rsid w:val="004D2F54"/>
    <w:rsid w:val="004D307C"/>
    <w:rsid w:val="004D5EB6"/>
    <w:rsid w:val="004D6956"/>
    <w:rsid w:val="004E1EEE"/>
    <w:rsid w:val="004E3776"/>
    <w:rsid w:val="004F05AE"/>
    <w:rsid w:val="004F23E2"/>
    <w:rsid w:val="004F2A2B"/>
    <w:rsid w:val="004F3899"/>
    <w:rsid w:val="004F49BD"/>
    <w:rsid w:val="00501FE3"/>
    <w:rsid w:val="00504D0F"/>
    <w:rsid w:val="005064B5"/>
    <w:rsid w:val="00513DB1"/>
    <w:rsid w:val="005158B4"/>
    <w:rsid w:val="005159A8"/>
    <w:rsid w:val="005162CE"/>
    <w:rsid w:val="0052064A"/>
    <w:rsid w:val="00521092"/>
    <w:rsid w:val="00521DA3"/>
    <w:rsid w:val="00522FC5"/>
    <w:rsid w:val="00526538"/>
    <w:rsid w:val="0053278D"/>
    <w:rsid w:val="0053329D"/>
    <w:rsid w:val="0053657E"/>
    <w:rsid w:val="00537927"/>
    <w:rsid w:val="00537CD6"/>
    <w:rsid w:val="00537D90"/>
    <w:rsid w:val="005466D1"/>
    <w:rsid w:val="00551AA9"/>
    <w:rsid w:val="005532F1"/>
    <w:rsid w:val="00555F18"/>
    <w:rsid w:val="005622D7"/>
    <w:rsid w:val="0056469E"/>
    <w:rsid w:val="00570AAC"/>
    <w:rsid w:val="00570CE8"/>
    <w:rsid w:val="00574343"/>
    <w:rsid w:val="00576211"/>
    <w:rsid w:val="00580CD0"/>
    <w:rsid w:val="00585B1E"/>
    <w:rsid w:val="00587269"/>
    <w:rsid w:val="005907E3"/>
    <w:rsid w:val="0059085D"/>
    <w:rsid w:val="00591890"/>
    <w:rsid w:val="00592BFA"/>
    <w:rsid w:val="0059348A"/>
    <w:rsid w:val="005A017F"/>
    <w:rsid w:val="005A319B"/>
    <w:rsid w:val="005A36EE"/>
    <w:rsid w:val="005A52DE"/>
    <w:rsid w:val="005A5FAB"/>
    <w:rsid w:val="005B00C8"/>
    <w:rsid w:val="005B3E27"/>
    <w:rsid w:val="005B445B"/>
    <w:rsid w:val="005B4AD9"/>
    <w:rsid w:val="005B5DB7"/>
    <w:rsid w:val="005C0D56"/>
    <w:rsid w:val="005C46F5"/>
    <w:rsid w:val="005C5ADD"/>
    <w:rsid w:val="005D35EC"/>
    <w:rsid w:val="005D4EBC"/>
    <w:rsid w:val="005D7382"/>
    <w:rsid w:val="005D7B5F"/>
    <w:rsid w:val="005D7BB1"/>
    <w:rsid w:val="005D7C82"/>
    <w:rsid w:val="005E1239"/>
    <w:rsid w:val="005E6C42"/>
    <w:rsid w:val="005F14BE"/>
    <w:rsid w:val="005F15BE"/>
    <w:rsid w:val="005F1EDC"/>
    <w:rsid w:val="005F256F"/>
    <w:rsid w:val="005F2F45"/>
    <w:rsid w:val="005F3CC6"/>
    <w:rsid w:val="005F5320"/>
    <w:rsid w:val="00603042"/>
    <w:rsid w:val="00603C21"/>
    <w:rsid w:val="00610C9D"/>
    <w:rsid w:val="0062123A"/>
    <w:rsid w:val="0062129F"/>
    <w:rsid w:val="00624C00"/>
    <w:rsid w:val="006250EC"/>
    <w:rsid w:val="006254E9"/>
    <w:rsid w:val="00625B24"/>
    <w:rsid w:val="00627EE3"/>
    <w:rsid w:val="00634682"/>
    <w:rsid w:val="00634697"/>
    <w:rsid w:val="006346BB"/>
    <w:rsid w:val="00637FD1"/>
    <w:rsid w:val="006416BF"/>
    <w:rsid w:val="00642965"/>
    <w:rsid w:val="00652205"/>
    <w:rsid w:val="00661A14"/>
    <w:rsid w:val="0066232C"/>
    <w:rsid w:val="00663970"/>
    <w:rsid w:val="00663CD7"/>
    <w:rsid w:val="0067053A"/>
    <w:rsid w:val="006723F5"/>
    <w:rsid w:val="00673061"/>
    <w:rsid w:val="006739A2"/>
    <w:rsid w:val="0067667F"/>
    <w:rsid w:val="00686E12"/>
    <w:rsid w:val="00686F70"/>
    <w:rsid w:val="0069011E"/>
    <w:rsid w:val="00691137"/>
    <w:rsid w:val="00691220"/>
    <w:rsid w:val="0069235A"/>
    <w:rsid w:val="00692CCE"/>
    <w:rsid w:val="00695366"/>
    <w:rsid w:val="00697F07"/>
    <w:rsid w:val="006A051A"/>
    <w:rsid w:val="006A38AF"/>
    <w:rsid w:val="006A6971"/>
    <w:rsid w:val="006B407C"/>
    <w:rsid w:val="006C016D"/>
    <w:rsid w:val="006C22A0"/>
    <w:rsid w:val="006C36C8"/>
    <w:rsid w:val="006C3766"/>
    <w:rsid w:val="006C45C8"/>
    <w:rsid w:val="006C5EAC"/>
    <w:rsid w:val="006C78B1"/>
    <w:rsid w:val="006E00EE"/>
    <w:rsid w:val="006E3ED7"/>
    <w:rsid w:val="006E6D2A"/>
    <w:rsid w:val="006F2237"/>
    <w:rsid w:val="006F4705"/>
    <w:rsid w:val="007000B1"/>
    <w:rsid w:val="00701AEE"/>
    <w:rsid w:val="00704C57"/>
    <w:rsid w:val="00705208"/>
    <w:rsid w:val="00712BA4"/>
    <w:rsid w:val="00716690"/>
    <w:rsid w:val="007219A8"/>
    <w:rsid w:val="0072597F"/>
    <w:rsid w:val="00730EA8"/>
    <w:rsid w:val="00730EE2"/>
    <w:rsid w:val="00731DE0"/>
    <w:rsid w:val="00733E9A"/>
    <w:rsid w:val="00735D4B"/>
    <w:rsid w:val="00743848"/>
    <w:rsid w:val="00754541"/>
    <w:rsid w:val="007545D3"/>
    <w:rsid w:val="00755986"/>
    <w:rsid w:val="00755F44"/>
    <w:rsid w:val="007625D0"/>
    <w:rsid w:val="00770ADE"/>
    <w:rsid w:val="00770AF9"/>
    <w:rsid w:val="007720EB"/>
    <w:rsid w:val="0077577A"/>
    <w:rsid w:val="007809D8"/>
    <w:rsid w:val="00780DBF"/>
    <w:rsid w:val="0078205B"/>
    <w:rsid w:val="0078325B"/>
    <w:rsid w:val="00785618"/>
    <w:rsid w:val="00786CFF"/>
    <w:rsid w:val="007911DA"/>
    <w:rsid w:val="00791CA5"/>
    <w:rsid w:val="007927D6"/>
    <w:rsid w:val="00792F70"/>
    <w:rsid w:val="007947DA"/>
    <w:rsid w:val="0079774E"/>
    <w:rsid w:val="007A56E9"/>
    <w:rsid w:val="007B13A4"/>
    <w:rsid w:val="007B64D8"/>
    <w:rsid w:val="007C2583"/>
    <w:rsid w:val="007C4A65"/>
    <w:rsid w:val="007C5BB9"/>
    <w:rsid w:val="007C6F72"/>
    <w:rsid w:val="007C76A8"/>
    <w:rsid w:val="007E1651"/>
    <w:rsid w:val="007E16FA"/>
    <w:rsid w:val="007E2BDF"/>
    <w:rsid w:val="007E364A"/>
    <w:rsid w:val="007E5E88"/>
    <w:rsid w:val="007E6430"/>
    <w:rsid w:val="007F07D3"/>
    <w:rsid w:val="007F19A7"/>
    <w:rsid w:val="007F2F6F"/>
    <w:rsid w:val="007F7F7D"/>
    <w:rsid w:val="008005A1"/>
    <w:rsid w:val="008005CD"/>
    <w:rsid w:val="0080122D"/>
    <w:rsid w:val="008014C9"/>
    <w:rsid w:val="00802E00"/>
    <w:rsid w:val="008038BD"/>
    <w:rsid w:val="00804717"/>
    <w:rsid w:val="00804E55"/>
    <w:rsid w:val="00806B01"/>
    <w:rsid w:val="008134FA"/>
    <w:rsid w:val="00821194"/>
    <w:rsid w:val="00822A7C"/>
    <w:rsid w:val="00823237"/>
    <w:rsid w:val="00824830"/>
    <w:rsid w:val="00824B16"/>
    <w:rsid w:val="0083262E"/>
    <w:rsid w:val="00835407"/>
    <w:rsid w:val="00835CC4"/>
    <w:rsid w:val="008418B7"/>
    <w:rsid w:val="008428FA"/>
    <w:rsid w:val="00842DDD"/>
    <w:rsid w:val="00844C71"/>
    <w:rsid w:val="008462DA"/>
    <w:rsid w:val="00847A0D"/>
    <w:rsid w:val="0085047F"/>
    <w:rsid w:val="0086182F"/>
    <w:rsid w:val="008624AA"/>
    <w:rsid w:val="00871510"/>
    <w:rsid w:val="0087172D"/>
    <w:rsid w:val="00871E16"/>
    <w:rsid w:val="00873E85"/>
    <w:rsid w:val="00875AC7"/>
    <w:rsid w:val="00876727"/>
    <w:rsid w:val="008778C9"/>
    <w:rsid w:val="0088022A"/>
    <w:rsid w:val="008804C5"/>
    <w:rsid w:val="00881721"/>
    <w:rsid w:val="00883AB0"/>
    <w:rsid w:val="00891169"/>
    <w:rsid w:val="00894B5A"/>
    <w:rsid w:val="008A43E0"/>
    <w:rsid w:val="008A7512"/>
    <w:rsid w:val="008A7C81"/>
    <w:rsid w:val="008B2207"/>
    <w:rsid w:val="008B4288"/>
    <w:rsid w:val="008C0361"/>
    <w:rsid w:val="008C3717"/>
    <w:rsid w:val="008C45B5"/>
    <w:rsid w:val="008C4A5C"/>
    <w:rsid w:val="008C4F35"/>
    <w:rsid w:val="008C715F"/>
    <w:rsid w:val="008D1F36"/>
    <w:rsid w:val="008D4848"/>
    <w:rsid w:val="008E1806"/>
    <w:rsid w:val="008E20ED"/>
    <w:rsid w:val="008E31CC"/>
    <w:rsid w:val="008E473F"/>
    <w:rsid w:val="008E5487"/>
    <w:rsid w:val="008E79F0"/>
    <w:rsid w:val="008F3DC6"/>
    <w:rsid w:val="008F41DC"/>
    <w:rsid w:val="008F6949"/>
    <w:rsid w:val="008F788C"/>
    <w:rsid w:val="009013D0"/>
    <w:rsid w:val="0090192B"/>
    <w:rsid w:val="00906A47"/>
    <w:rsid w:val="00907FD0"/>
    <w:rsid w:val="00910EBB"/>
    <w:rsid w:val="00911105"/>
    <w:rsid w:val="00914B10"/>
    <w:rsid w:val="00914F56"/>
    <w:rsid w:val="00915852"/>
    <w:rsid w:val="00916669"/>
    <w:rsid w:val="00916904"/>
    <w:rsid w:val="00926247"/>
    <w:rsid w:val="00927392"/>
    <w:rsid w:val="00930913"/>
    <w:rsid w:val="009346B9"/>
    <w:rsid w:val="00940181"/>
    <w:rsid w:val="0094311F"/>
    <w:rsid w:val="009528F6"/>
    <w:rsid w:val="00956BA1"/>
    <w:rsid w:val="00961198"/>
    <w:rsid w:val="00964910"/>
    <w:rsid w:val="00964F75"/>
    <w:rsid w:val="00966EE5"/>
    <w:rsid w:val="00967102"/>
    <w:rsid w:val="009676E1"/>
    <w:rsid w:val="00970762"/>
    <w:rsid w:val="00970B14"/>
    <w:rsid w:val="009728FD"/>
    <w:rsid w:val="009735DB"/>
    <w:rsid w:val="0098092D"/>
    <w:rsid w:val="00982F67"/>
    <w:rsid w:val="00983822"/>
    <w:rsid w:val="00985235"/>
    <w:rsid w:val="0098537F"/>
    <w:rsid w:val="00986B2B"/>
    <w:rsid w:val="00997BEB"/>
    <w:rsid w:val="009A01DC"/>
    <w:rsid w:val="009A055E"/>
    <w:rsid w:val="009A3EBA"/>
    <w:rsid w:val="009A4041"/>
    <w:rsid w:val="009A5173"/>
    <w:rsid w:val="009A6F44"/>
    <w:rsid w:val="009B1FD9"/>
    <w:rsid w:val="009B269E"/>
    <w:rsid w:val="009B5846"/>
    <w:rsid w:val="009B5BEA"/>
    <w:rsid w:val="009C6CFD"/>
    <w:rsid w:val="009C75A2"/>
    <w:rsid w:val="009D0682"/>
    <w:rsid w:val="009D2278"/>
    <w:rsid w:val="009D29BE"/>
    <w:rsid w:val="009D6802"/>
    <w:rsid w:val="009E378A"/>
    <w:rsid w:val="009E6EDA"/>
    <w:rsid w:val="009E7218"/>
    <w:rsid w:val="009F1DDD"/>
    <w:rsid w:val="009F1ECF"/>
    <w:rsid w:val="009F394A"/>
    <w:rsid w:val="009F5D14"/>
    <w:rsid w:val="009F7343"/>
    <w:rsid w:val="00A017BF"/>
    <w:rsid w:val="00A0214A"/>
    <w:rsid w:val="00A02F9C"/>
    <w:rsid w:val="00A0527F"/>
    <w:rsid w:val="00A10820"/>
    <w:rsid w:val="00A10A4D"/>
    <w:rsid w:val="00A11683"/>
    <w:rsid w:val="00A135E1"/>
    <w:rsid w:val="00A13F38"/>
    <w:rsid w:val="00A1445A"/>
    <w:rsid w:val="00A15078"/>
    <w:rsid w:val="00A206D1"/>
    <w:rsid w:val="00A261EF"/>
    <w:rsid w:val="00A26F20"/>
    <w:rsid w:val="00A3327E"/>
    <w:rsid w:val="00A403D0"/>
    <w:rsid w:val="00A408C9"/>
    <w:rsid w:val="00A4206E"/>
    <w:rsid w:val="00A43FA5"/>
    <w:rsid w:val="00A44969"/>
    <w:rsid w:val="00A513EC"/>
    <w:rsid w:val="00A52E83"/>
    <w:rsid w:val="00A57D99"/>
    <w:rsid w:val="00A60D70"/>
    <w:rsid w:val="00A62AC3"/>
    <w:rsid w:val="00A63E79"/>
    <w:rsid w:val="00A66F62"/>
    <w:rsid w:val="00A712C9"/>
    <w:rsid w:val="00A74E2A"/>
    <w:rsid w:val="00A7572D"/>
    <w:rsid w:val="00A812C4"/>
    <w:rsid w:val="00A82964"/>
    <w:rsid w:val="00A829BB"/>
    <w:rsid w:val="00A82AAA"/>
    <w:rsid w:val="00A949E5"/>
    <w:rsid w:val="00A96BED"/>
    <w:rsid w:val="00A96C04"/>
    <w:rsid w:val="00AA5AE9"/>
    <w:rsid w:val="00AB03A6"/>
    <w:rsid w:val="00AC37A4"/>
    <w:rsid w:val="00AD1443"/>
    <w:rsid w:val="00AD148D"/>
    <w:rsid w:val="00AD55D7"/>
    <w:rsid w:val="00AE21DE"/>
    <w:rsid w:val="00AE2E05"/>
    <w:rsid w:val="00AE3E99"/>
    <w:rsid w:val="00AE6718"/>
    <w:rsid w:val="00AF036E"/>
    <w:rsid w:val="00AF1BF3"/>
    <w:rsid w:val="00AF5C13"/>
    <w:rsid w:val="00AF64A0"/>
    <w:rsid w:val="00AF7EA9"/>
    <w:rsid w:val="00B012DA"/>
    <w:rsid w:val="00B02E04"/>
    <w:rsid w:val="00B06172"/>
    <w:rsid w:val="00B06B7D"/>
    <w:rsid w:val="00B12E86"/>
    <w:rsid w:val="00B14A02"/>
    <w:rsid w:val="00B16624"/>
    <w:rsid w:val="00B16652"/>
    <w:rsid w:val="00B23E61"/>
    <w:rsid w:val="00B251E0"/>
    <w:rsid w:val="00B27414"/>
    <w:rsid w:val="00B3463F"/>
    <w:rsid w:val="00B3533B"/>
    <w:rsid w:val="00B42282"/>
    <w:rsid w:val="00B4792D"/>
    <w:rsid w:val="00B56743"/>
    <w:rsid w:val="00B6568D"/>
    <w:rsid w:val="00B662ED"/>
    <w:rsid w:val="00B70840"/>
    <w:rsid w:val="00B72414"/>
    <w:rsid w:val="00B727EF"/>
    <w:rsid w:val="00B75590"/>
    <w:rsid w:val="00B76808"/>
    <w:rsid w:val="00B769B1"/>
    <w:rsid w:val="00B80746"/>
    <w:rsid w:val="00B8120E"/>
    <w:rsid w:val="00B828BC"/>
    <w:rsid w:val="00B844B1"/>
    <w:rsid w:val="00B853DD"/>
    <w:rsid w:val="00B8561E"/>
    <w:rsid w:val="00B86F0C"/>
    <w:rsid w:val="00B921C7"/>
    <w:rsid w:val="00B92CAE"/>
    <w:rsid w:val="00BA0A74"/>
    <w:rsid w:val="00BA34C8"/>
    <w:rsid w:val="00BA44CD"/>
    <w:rsid w:val="00BA52F4"/>
    <w:rsid w:val="00BA61B4"/>
    <w:rsid w:val="00BA6C3D"/>
    <w:rsid w:val="00BB31DA"/>
    <w:rsid w:val="00BB4B44"/>
    <w:rsid w:val="00BC0E71"/>
    <w:rsid w:val="00BC39C2"/>
    <w:rsid w:val="00BC469F"/>
    <w:rsid w:val="00BC4E40"/>
    <w:rsid w:val="00BD25C3"/>
    <w:rsid w:val="00BE11E0"/>
    <w:rsid w:val="00BE3707"/>
    <w:rsid w:val="00BE6179"/>
    <w:rsid w:val="00BF06BF"/>
    <w:rsid w:val="00BF1BBE"/>
    <w:rsid w:val="00BF79A5"/>
    <w:rsid w:val="00C017DF"/>
    <w:rsid w:val="00C01C58"/>
    <w:rsid w:val="00C02E6E"/>
    <w:rsid w:val="00C05D77"/>
    <w:rsid w:val="00C069EF"/>
    <w:rsid w:val="00C07708"/>
    <w:rsid w:val="00C11302"/>
    <w:rsid w:val="00C169A5"/>
    <w:rsid w:val="00C17196"/>
    <w:rsid w:val="00C174CF"/>
    <w:rsid w:val="00C21323"/>
    <w:rsid w:val="00C32FCB"/>
    <w:rsid w:val="00C34C12"/>
    <w:rsid w:val="00C406FE"/>
    <w:rsid w:val="00C41B51"/>
    <w:rsid w:val="00C5019E"/>
    <w:rsid w:val="00C55318"/>
    <w:rsid w:val="00C557A0"/>
    <w:rsid w:val="00C56F56"/>
    <w:rsid w:val="00C61380"/>
    <w:rsid w:val="00C6509F"/>
    <w:rsid w:val="00C7246A"/>
    <w:rsid w:val="00C7416C"/>
    <w:rsid w:val="00C74F72"/>
    <w:rsid w:val="00C7528F"/>
    <w:rsid w:val="00C77E92"/>
    <w:rsid w:val="00C81DF5"/>
    <w:rsid w:val="00C84985"/>
    <w:rsid w:val="00C85CDE"/>
    <w:rsid w:val="00C861B1"/>
    <w:rsid w:val="00C8799E"/>
    <w:rsid w:val="00C87C11"/>
    <w:rsid w:val="00C91CFB"/>
    <w:rsid w:val="00C94CF3"/>
    <w:rsid w:val="00C97656"/>
    <w:rsid w:val="00CA06D2"/>
    <w:rsid w:val="00CA4E5A"/>
    <w:rsid w:val="00CA7710"/>
    <w:rsid w:val="00CB282B"/>
    <w:rsid w:val="00CB29E3"/>
    <w:rsid w:val="00CB73CB"/>
    <w:rsid w:val="00CC194C"/>
    <w:rsid w:val="00CC4B41"/>
    <w:rsid w:val="00CD2E01"/>
    <w:rsid w:val="00CD4F65"/>
    <w:rsid w:val="00CD50FA"/>
    <w:rsid w:val="00CD62AA"/>
    <w:rsid w:val="00CE24A2"/>
    <w:rsid w:val="00CE2B9D"/>
    <w:rsid w:val="00CE51B0"/>
    <w:rsid w:val="00CF0C49"/>
    <w:rsid w:val="00CF3770"/>
    <w:rsid w:val="00CF3A5D"/>
    <w:rsid w:val="00CF613D"/>
    <w:rsid w:val="00D01E88"/>
    <w:rsid w:val="00D04BF9"/>
    <w:rsid w:val="00D05181"/>
    <w:rsid w:val="00D077E3"/>
    <w:rsid w:val="00D110D4"/>
    <w:rsid w:val="00D116BC"/>
    <w:rsid w:val="00D116C8"/>
    <w:rsid w:val="00D14CAC"/>
    <w:rsid w:val="00D150FA"/>
    <w:rsid w:val="00D16177"/>
    <w:rsid w:val="00D20ECC"/>
    <w:rsid w:val="00D22DB3"/>
    <w:rsid w:val="00D2498C"/>
    <w:rsid w:val="00D24ED1"/>
    <w:rsid w:val="00D25DD4"/>
    <w:rsid w:val="00D3013D"/>
    <w:rsid w:val="00D301F8"/>
    <w:rsid w:val="00D3115C"/>
    <w:rsid w:val="00D31968"/>
    <w:rsid w:val="00D31DBC"/>
    <w:rsid w:val="00D321F3"/>
    <w:rsid w:val="00D36294"/>
    <w:rsid w:val="00D405C8"/>
    <w:rsid w:val="00D40813"/>
    <w:rsid w:val="00D42785"/>
    <w:rsid w:val="00D44128"/>
    <w:rsid w:val="00D44267"/>
    <w:rsid w:val="00D4588D"/>
    <w:rsid w:val="00D534CD"/>
    <w:rsid w:val="00D54D9E"/>
    <w:rsid w:val="00D617B5"/>
    <w:rsid w:val="00D624B2"/>
    <w:rsid w:val="00D62A72"/>
    <w:rsid w:val="00D63C0F"/>
    <w:rsid w:val="00D64B7B"/>
    <w:rsid w:val="00D66340"/>
    <w:rsid w:val="00D7015E"/>
    <w:rsid w:val="00D716E9"/>
    <w:rsid w:val="00D718DA"/>
    <w:rsid w:val="00D719E9"/>
    <w:rsid w:val="00D724D7"/>
    <w:rsid w:val="00D72830"/>
    <w:rsid w:val="00D738B9"/>
    <w:rsid w:val="00D73916"/>
    <w:rsid w:val="00D7508F"/>
    <w:rsid w:val="00D808B3"/>
    <w:rsid w:val="00D80F16"/>
    <w:rsid w:val="00D83628"/>
    <w:rsid w:val="00D86513"/>
    <w:rsid w:val="00D878F0"/>
    <w:rsid w:val="00D95473"/>
    <w:rsid w:val="00DA225B"/>
    <w:rsid w:val="00DA3C26"/>
    <w:rsid w:val="00DA60D2"/>
    <w:rsid w:val="00DA6724"/>
    <w:rsid w:val="00DC1168"/>
    <w:rsid w:val="00DE4E60"/>
    <w:rsid w:val="00DE5544"/>
    <w:rsid w:val="00DE5682"/>
    <w:rsid w:val="00DF6E3F"/>
    <w:rsid w:val="00DF7018"/>
    <w:rsid w:val="00DF7181"/>
    <w:rsid w:val="00DF7FBF"/>
    <w:rsid w:val="00E1489E"/>
    <w:rsid w:val="00E206E6"/>
    <w:rsid w:val="00E233D3"/>
    <w:rsid w:val="00E24FDC"/>
    <w:rsid w:val="00E25294"/>
    <w:rsid w:val="00E27CF3"/>
    <w:rsid w:val="00E3151B"/>
    <w:rsid w:val="00E31E8B"/>
    <w:rsid w:val="00E349BA"/>
    <w:rsid w:val="00E35286"/>
    <w:rsid w:val="00E45F37"/>
    <w:rsid w:val="00E4762E"/>
    <w:rsid w:val="00E53F81"/>
    <w:rsid w:val="00E5490D"/>
    <w:rsid w:val="00E62168"/>
    <w:rsid w:val="00E62386"/>
    <w:rsid w:val="00E63CBF"/>
    <w:rsid w:val="00E6700B"/>
    <w:rsid w:val="00E67B78"/>
    <w:rsid w:val="00E67ED9"/>
    <w:rsid w:val="00E71466"/>
    <w:rsid w:val="00E74A94"/>
    <w:rsid w:val="00E8275C"/>
    <w:rsid w:val="00E85593"/>
    <w:rsid w:val="00E859DE"/>
    <w:rsid w:val="00E86895"/>
    <w:rsid w:val="00E871E7"/>
    <w:rsid w:val="00E87437"/>
    <w:rsid w:val="00E9185A"/>
    <w:rsid w:val="00E91C2B"/>
    <w:rsid w:val="00E934D8"/>
    <w:rsid w:val="00E97691"/>
    <w:rsid w:val="00EA1CAF"/>
    <w:rsid w:val="00EA2231"/>
    <w:rsid w:val="00EA55D9"/>
    <w:rsid w:val="00EB3332"/>
    <w:rsid w:val="00EB4AF8"/>
    <w:rsid w:val="00EC03E4"/>
    <w:rsid w:val="00EC0F41"/>
    <w:rsid w:val="00EC3576"/>
    <w:rsid w:val="00EC682D"/>
    <w:rsid w:val="00ED1194"/>
    <w:rsid w:val="00ED2CC4"/>
    <w:rsid w:val="00ED57EC"/>
    <w:rsid w:val="00EE388C"/>
    <w:rsid w:val="00EE60BF"/>
    <w:rsid w:val="00EF06ED"/>
    <w:rsid w:val="00EF3C50"/>
    <w:rsid w:val="00EF41A0"/>
    <w:rsid w:val="00EF4734"/>
    <w:rsid w:val="00EF5257"/>
    <w:rsid w:val="00F004F3"/>
    <w:rsid w:val="00F00B53"/>
    <w:rsid w:val="00F05D1D"/>
    <w:rsid w:val="00F103D0"/>
    <w:rsid w:val="00F21636"/>
    <w:rsid w:val="00F2373A"/>
    <w:rsid w:val="00F262B5"/>
    <w:rsid w:val="00F27979"/>
    <w:rsid w:val="00F315EE"/>
    <w:rsid w:val="00F3412A"/>
    <w:rsid w:val="00F352BD"/>
    <w:rsid w:val="00F376A5"/>
    <w:rsid w:val="00F41345"/>
    <w:rsid w:val="00F45F3B"/>
    <w:rsid w:val="00F47429"/>
    <w:rsid w:val="00F47506"/>
    <w:rsid w:val="00F50064"/>
    <w:rsid w:val="00F50175"/>
    <w:rsid w:val="00F5076A"/>
    <w:rsid w:val="00F510F7"/>
    <w:rsid w:val="00F51296"/>
    <w:rsid w:val="00F53387"/>
    <w:rsid w:val="00F533FA"/>
    <w:rsid w:val="00F63BBF"/>
    <w:rsid w:val="00F70547"/>
    <w:rsid w:val="00F753D5"/>
    <w:rsid w:val="00F76E24"/>
    <w:rsid w:val="00F816FF"/>
    <w:rsid w:val="00F83B9E"/>
    <w:rsid w:val="00F85E24"/>
    <w:rsid w:val="00F86A7B"/>
    <w:rsid w:val="00F87A27"/>
    <w:rsid w:val="00F9052B"/>
    <w:rsid w:val="00F93FF0"/>
    <w:rsid w:val="00F94262"/>
    <w:rsid w:val="00F943BA"/>
    <w:rsid w:val="00F94431"/>
    <w:rsid w:val="00F95256"/>
    <w:rsid w:val="00F95F4D"/>
    <w:rsid w:val="00F95FC1"/>
    <w:rsid w:val="00F97818"/>
    <w:rsid w:val="00FB2B68"/>
    <w:rsid w:val="00FB555E"/>
    <w:rsid w:val="00FC1D8C"/>
    <w:rsid w:val="00FC2E94"/>
    <w:rsid w:val="00FC5A7A"/>
    <w:rsid w:val="00FC7B8F"/>
    <w:rsid w:val="00FD23C2"/>
    <w:rsid w:val="00FD23D5"/>
    <w:rsid w:val="00FD3E68"/>
    <w:rsid w:val="00FD74F8"/>
    <w:rsid w:val="00FE072F"/>
    <w:rsid w:val="00FE3E39"/>
    <w:rsid w:val="00FE7885"/>
    <w:rsid w:val="00FF1185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5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28"/>
    <w:rPr>
      <w:b/>
      <w:sz w:val="24"/>
    </w:rPr>
  </w:style>
  <w:style w:type="paragraph" w:styleId="1">
    <w:name w:val="heading 1"/>
    <w:basedOn w:val="a"/>
    <w:next w:val="a"/>
    <w:link w:val="10"/>
    <w:qFormat/>
    <w:rsid w:val="00A135E1"/>
    <w:pPr>
      <w:keepNext/>
      <w:spacing w:before="240" w:after="60"/>
      <w:outlineLvl w:val="0"/>
    </w:pPr>
    <w:rPr>
      <w:rFonts w:ascii="Arial" w:hAnsi="Arial"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135E1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135E1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135E1"/>
    <w:pPr>
      <w:keepNext/>
      <w:spacing w:before="240" w:after="60"/>
      <w:outlineLvl w:val="3"/>
    </w:pPr>
    <w:rPr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135E1"/>
    <w:pPr>
      <w:spacing w:before="240" w:after="60"/>
      <w:outlineLvl w:val="4"/>
    </w:pPr>
    <w:rPr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883AB0"/>
    <w:pPr>
      <w:spacing w:before="240" w:after="60"/>
      <w:outlineLvl w:val="5"/>
    </w:pPr>
    <w:rPr>
      <w:rFonts w:ascii="Calibri" w:hAnsi="Calibri"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883AB0"/>
    <w:pPr>
      <w:spacing w:before="240" w:after="60"/>
      <w:outlineLvl w:val="7"/>
    </w:pPr>
    <w:rPr>
      <w:rFonts w:ascii="Calibri" w:hAnsi="Calibri"/>
      <w:b w:val="0"/>
      <w:i/>
      <w:i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A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83AB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135E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883AB0"/>
    <w:rPr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883AB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semiHidden/>
    <w:rsid w:val="00883AB0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link w:val="a4"/>
    <w:uiPriority w:val="10"/>
    <w:qFormat/>
    <w:rsid w:val="00A135E1"/>
    <w:pPr>
      <w:jc w:val="center"/>
    </w:pPr>
    <w:rPr>
      <w:sz w:val="25"/>
      <w:lang w:val="x-none" w:eastAsia="x-none"/>
    </w:rPr>
  </w:style>
  <w:style w:type="character" w:customStyle="1" w:styleId="a4">
    <w:name w:val="Название Знак"/>
    <w:link w:val="a3"/>
    <w:uiPriority w:val="10"/>
    <w:rsid w:val="00883AB0"/>
    <w:rPr>
      <w:b/>
      <w:sz w:val="25"/>
    </w:rPr>
  </w:style>
  <w:style w:type="paragraph" w:styleId="a5">
    <w:name w:val="List Paragraph"/>
    <w:basedOn w:val="a"/>
    <w:link w:val="a6"/>
    <w:uiPriority w:val="34"/>
    <w:qFormat/>
    <w:rsid w:val="00A135E1"/>
    <w:pPr>
      <w:ind w:left="720"/>
      <w:contextualSpacing/>
    </w:pPr>
  </w:style>
  <w:style w:type="character" w:customStyle="1" w:styleId="50">
    <w:name w:val="Заголовок 5 Знак"/>
    <w:link w:val="5"/>
    <w:rsid w:val="00A135E1"/>
    <w:rPr>
      <w:b/>
      <w:bCs/>
      <w:i/>
      <w:iCs/>
      <w:sz w:val="26"/>
      <w:szCs w:val="26"/>
    </w:rPr>
  </w:style>
  <w:style w:type="paragraph" w:styleId="a7">
    <w:name w:val="Subtitle"/>
    <w:basedOn w:val="a"/>
    <w:link w:val="a8"/>
    <w:qFormat/>
    <w:rsid w:val="00A135E1"/>
    <w:rPr>
      <w:i/>
      <w:lang w:val="x-none" w:eastAsia="x-none"/>
    </w:rPr>
  </w:style>
  <w:style w:type="character" w:customStyle="1" w:styleId="a8">
    <w:name w:val="Подзаголовок Знак"/>
    <w:link w:val="a7"/>
    <w:rsid w:val="00A135E1"/>
    <w:rPr>
      <w:b/>
      <w:i/>
      <w:sz w:val="24"/>
    </w:rPr>
  </w:style>
  <w:style w:type="character" w:styleId="a9">
    <w:name w:val="Emphasis"/>
    <w:uiPriority w:val="20"/>
    <w:qFormat/>
    <w:rsid w:val="00A135E1"/>
    <w:rPr>
      <w:i/>
      <w:iCs/>
    </w:rPr>
  </w:style>
  <w:style w:type="paragraph" w:customStyle="1" w:styleId="ConsPlusNormal">
    <w:name w:val="ConsPlusNormal"/>
    <w:link w:val="ConsPlusNormal0"/>
    <w:rsid w:val="00D836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link w:val="ListParagraphChar"/>
    <w:uiPriority w:val="99"/>
    <w:qFormat/>
    <w:rsid w:val="00D83628"/>
    <w:pPr>
      <w:spacing w:after="200" w:line="276" w:lineRule="auto"/>
      <w:ind w:left="720"/>
    </w:pPr>
    <w:rPr>
      <w:rFonts w:ascii="Calibri" w:hAnsi="Calibri"/>
      <w:b w:val="0"/>
      <w:sz w:val="22"/>
      <w:szCs w:val="22"/>
      <w:lang w:val="x-none" w:eastAsia="en-US"/>
    </w:rPr>
  </w:style>
  <w:style w:type="character" w:customStyle="1" w:styleId="ListParagraphChar">
    <w:name w:val="List Paragraph Char"/>
    <w:link w:val="11"/>
    <w:uiPriority w:val="99"/>
    <w:locked/>
    <w:rsid w:val="00D83628"/>
    <w:rPr>
      <w:rFonts w:ascii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rsid w:val="00D83628"/>
    <w:pPr>
      <w:spacing w:before="100" w:beforeAutospacing="1" w:after="100" w:afterAutospacing="1"/>
    </w:pPr>
    <w:rPr>
      <w:b w:val="0"/>
      <w:szCs w:val="24"/>
    </w:rPr>
  </w:style>
  <w:style w:type="paragraph" w:styleId="ab">
    <w:name w:val="header"/>
    <w:basedOn w:val="a"/>
    <w:link w:val="ac"/>
    <w:uiPriority w:val="99"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83628"/>
    <w:rPr>
      <w:b/>
      <w:sz w:val="24"/>
    </w:rPr>
  </w:style>
  <w:style w:type="paragraph" w:styleId="ad">
    <w:name w:val="footer"/>
    <w:basedOn w:val="a"/>
    <w:link w:val="ae"/>
    <w:uiPriority w:val="99"/>
    <w:unhideWhenUsed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D83628"/>
    <w:rPr>
      <w:b/>
      <w:sz w:val="24"/>
    </w:rPr>
  </w:style>
  <w:style w:type="paragraph" w:styleId="af">
    <w:name w:val="No Spacing"/>
    <w:link w:val="af0"/>
    <w:uiPriority w:val="1"/>
    <w:qFormat/>
    <w:rsid w:val="00D83628"/>
    <w:rPr>
      <w:rFonts w:ascii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rsid w:val="00D83628"/>
    <w:rPr>
      <w:rFonts w:ascii="Calibri" w:hAnsi="Calibri"/>
      <w:sz w:val="22"/>
      <w:szCs w:val="22"/>
      <w:lang w:val="ru-RU" w:eastAsia="en-US" w:bidi="ar-SA"/>
    </w:rPr>
  </w:style>
  <w:style w:type="paragraph" w:styleId="af1">
    <w:name w:val="Body Text"/>
    <w:basedOn w:val="a"/>
    <w:link w:val="af2"/>
    <w:rsid w:val="00A408C9"/>
    <w:pPr>
      <w:spacing w:after="120"/>
    </w:pPr>
    <w:rPr>
      <w:b w:val="0"/>
      <w:sz w:val="20"/>
    </w:rPr>
  </w:style>
  <w:style w:type="character" w:customStyle="1" w:styleId="af2">
    <w:name w:val="Основной текст Знак"/>
    <w:basedOn w:val="a0"/>
    <w:link w:val="af1"/>
    <w:rsid w:val="00A408C9"/>
  </w:style>
  <w:style w:type="character" w:customStyle="1" w:styleId="ConsPlusNormal0">
    <w:name w:val="ConsPlusNormal Знак"/>
    <w:link w:val="ConsPlusNormal"/>
    <w:rsid w:val="00A408C9"/>
    <w:rPr>
      <w:rFonts w:ascii="Arial" w:hAnsi="Arial" w:cs="Arial"/>
      <w:lang w:val="ru-RU" w:eastAsia="ru-RU" w:bidi="ar-SA"/>
    </w:rPr>
  </w:style>
  <w:style w:type="character" w:styleId="af3">
    <w:name w:val="Hyperlink"/>
    <w:rsid w:val="0008099A"/>
    <w:rPr>
      <w:rFonts w:cs="Times New Roman"/>
      <w:color w:val="0000FF"/>
      <w:u w:val="single"/>
    </w:rPr>
  </w:style>
  <w:style w:type="paragraph" w:customStyle="1" w:styleId="Style2">
    <w:name w:val="Style2"/>
    <w:basedOn w:val="a"/>
    <w:rsid w:val="0008099A"/>
    <w:pPr>
      <w:widowControl w:val="0"/>
      <w:autoSpaceDE w:val="0"/>
      <w:autoSpaceDN w:val="0"/>
      <w:adjustRightInd w:val="0"/>
      <w:spacing w:line="276" w:lineRule="exact"/>
    </w:pPr>
    <w:rPr>
      <w:b w:val="0"/>
      <w:szCs w:val="24"/>
    </w:rPr>
  </w:style>
  <w:style w:type="paragraph" w:customStyle="1" w:styleId="ConsPlusNonformat">
    <w:name w:val="ConsPlusNonformat"/>
    <w:rsid w:val="001313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xt11">
    <w:name w:val="text11"/>
    <w:rsid w:val="000A38AF"/>
    <w:rPr>
      <w:rFonts w:ascii="Arial" w:hAnsi="Arial" w:cs="Arial" w:hint="default"/>
      <w:color w:val="000000"/>
      <w:sz w:val="18"/>
      <w:szCs w:val="18"/>
    </w:rPr>
  </w:style>
  <w:style w:type="paragraph" w:styleId="HTML">
    <w:name w:val="HTML Preformatted"/>
    <w:basedOn w:val="a"/>
    <w:link w:val="HTML0"/>
    <w:rsid w:val="00D62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sz w:val="17"/>
      <w:szCs w:val="17"/>
      <w:lang w:val="x-none" w:eastAsia="x-none"/>
    </w:rPr>
  </w:style>
  <w:style w:type="character" w:customStyle="1" w:styleId="HTML0">
    <w:name w:val="Стандартный HTML Знак"/>
    <w:link w:val="HTML"/>
    <w:rsid w:val="00D62A72"/>
    <w:rPr>
      <w:rFonts w:ascii="Courier New" w:hAnsi="Courier New" w:cs="Courier New"/>
      <w:sz w:val="17"/>
      <w:szCs w:val="17"/>
    </w:rPr>
  </w:style>
  <w:style w:type="paragraph" w:customStyle="1" w:styleId="af4">
    <w:name w:val="Знак"/>
    <w:basedOn w:val="a"/>
    <w:rsid w:val="009F394A"/>
    <w:pPr>
      <w:spacing w:after="160" w:line="240" w:lineRule="exact"/>
    </w:pPr>
    <w:rPr>
      <w:rFonts w:ascii="Verdana" w:hAnsi="Verdana"/>
      <w:b w:val="0"/>
      <w:sz w:val="20"/>
      <w:lang w:val="en-US" w:eastAsia="en-US"/>
    </w:rPr>
  </w:style>
  <w:style w:type="character" w:customStyle="1" w:styleId="FontStyle26">
    <w:name w:val="Font Style26"/>
    <w:rsid w:val="009F394A"/>
    <w:rPr>
      <w:rFonts w:ascii="Times New Roman" w:hAnsi="Times New Roman" w:cs="Times New Roman"/>
      <w:sz w:val="22"/>
      <w:szCs w:val="22"/>
    </w:rPr>
  </w:style>
  <w:style w:type="paragraph" w:customStyle="1" w:styleId="21">
    <w:name w:val="Абзац списка2"/>
    <w:basedOn w:val="a"/>
    <w:rsid w:val="009F394A"/>
    <w:pPr>
      <w:spacing w:after="200" w:line="276" w:lineRule="auto"/>
      <w:ind w:left="720"/>
    </w:pPr>
    <w:rPr>
      <w:rFonts w:ascii="Calibri" w:hAnsi="Calibri"/>
      <w:b w:val="0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F0C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14A5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414A5E"/>
    <w:rPr>
      <w:b/>
      <w:sz w:val="16"/>
      <w:szCs w:val="16"/>
    </w:rPr>
  </w:style>
  <w:style w:type="table" w:styleId="af5">
    <w:name w:val="Table Grid"/>
    <w:basedOn w:val="a1"/>
    <w:uiPriority w:val="59"/>
    <w:rsid w:val="00460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rsid w:val="00D405C8"/>
    <w:pPr>
      <w:spacing w:after="120"/>
      <w:ind w:left="283"/>
    </w:pPr>
    <w:rPr>
      <w:b w:val="0"/>
      <w:sz w:val="20"/>
      <w:lang w:val="x-none" w:eastAsia="x-none"/>
    </w:rPr>
  </w:style>
  <w:style w:type="character" w:customStyle="1" w:styleId="af7">
    <w:name w:val="Основной текст с отступом Знак"/>
    <w:link w:val="af6"/>
    <w:rsid w:val="00D405C8"/>
    <w:rPr>
      <w:lang w:val="x-none"/>
    </w:rPr>
  </w:style>
  <w:style w:type="paragraph" w:customStyle="1" w:styleId="ConsNonformat">
    <w:name w:val="ConsNonformat"/>
    <w:rsid w:val="007720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8">
    <w:name w:val="Strong"/>
    <w:qFormat/>
    <w:rsid w:val="007720EB"/>
    <w:rPr>
      <w:rFonts w:cs="Times New Roman"/>
      <w:b/>
      <w:bCs/>
    </w:rPr>
  </w:style>
  <w:style w:type="paragraph" w:customStyle="1" w:styleId="Style6">
    <w:name w:val="Style6"/>
    <w:basedOn w:val="a"/>
    <w:uiPriority w:val="99"/>
    <w:rsid w:val="007720EB"/>
    <w:pPr>
      <w:widowControl w:val="0"/>
      <w:autoSpaceDE w:val="0"/>
      <w:autoSpaceDN w:val="0"/>
      <w:adjustRightInd w:val="0"/>
    </w:pPr>
    <w:rPr>
      <w:b w:val="0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69235A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uiPriority w:val="99"/>
    <w:semiHidden/>
    <w:rsid w:val="0069235A"/>
    <w:rPr>
      <w:rFonts w:ascii="Tahoma" w:hAnsi="Tahoma" w:cs="Tahoma"/>
      <w:b/>
      <w:sz w:val="16"/>
      <w:szCs w:val="16"/>
    </w:rPr>
  </w:style>
  <w:style w:type="character" w:customStyle="1" w:styleId="apple-converted-space">
    <w:name w:val="apple-converted-space"/>
    <w:rsid w:val="00DA6724"/>
  </w:style>
  <w:style w:type="character" w:customStyle="1" w:styleId="a6">
    <w:name w:val="Абзац списка Знак"/>
    <w:link w:val="a5"/>
    <w:uiPriority w:val="34"/>
    <w:locked/>
    <w:rsid w:val="004826E1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28"/>
    <w:rPr>
      <w:b/>
      <w:sz w:val="24"/>
    </w:rPr>
  </w:style>
  <w:style w:type="paragraph" w:styleId="1">
    <w:name w:val="heading 1"/>
    <w:basedOn w:val="a"/>
    <w:next w:val="a"/>
    <w:link w:val="10"/>
    <w:qFormat/>
    <w:rsid w:val="00A135E1"/>
    <w:pPr>
      <w:keepNext/>
      <w:spacing w:before="240" w:after="60"/>
      <w:outlineLvl w:val="0"/>
    </w:pPr>
    <w:rPr>
      <w:rFonts w:ascii="Arial" w:hAnsi="Arial"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135E1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135E1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135E1"/>
    <w:pPr>
      <w:keepNext/>
      <w:spacing w:before="240" w:after="60"/>
      <w:outlineLvl w:val="3"/>
    </w:pPr>
    <w:rPr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135E1"/>
    <w:pPr>
      <w:spacing w:before="240" w:after="60"/>
      <w:outlineLvl w:val="4"/>
    </w:pPr>
    <w:rPr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883AB0"/>
    <w:pPr>
      <w:spacing w:before="240" w:after="60"/>
      <w:outlineLvl w:val="5"/>
    </w:pPr>
    <w:rPr>
      <w:rFonts w:ascii="Calibri" w:hAnsi="Calibri"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883AB0"/>
    <w:pPr>
      <w:spacing w:before="240" w:after="60"/>
      <w:outlineLvl w:val="7"/>
    </w:pPr>
    <w:rPr>
      <w:rFonts w:ascii="Calibri" w:hAnsi="Calibri"/>
      <w:b w:val="0"/>
      <w:i/>
      <w:i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A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83AB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135E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883AB0"/>
    <w:rPr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883AB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semiHidden/>
    <w:rsid w:val="00883AB0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link w:val="a4"/>
    <w:uiPriority w:val="10"/>
    <w:qFormat/>
    <w:rsid w:val="00A135E1"/>
    <w:pPr>
      <w:jc w:val="center"/>
    </w:pPr>
    <w:rPr>
      <w:sz w:val="25"/>
      <w:lang w:val="x-none" w:eastAsia="x-none"/>
    </w:rPr>
  </w:style>
  <w:style w:type="character" w:customStyle="1" w:styleId="a4">
    <w:name w:val="Название Знак"/>
    <w:link w:val="a3"/>
    <w:uiPriority w:val="10"/>
    <w:rsid w:val="00883AB0"/>
    <w:rPr>
      <w:b/>
      <w:sz w:val="25"/>
    </w:rPr>
  </w:style>
  <w:style w:type="paragraph" w:styleId="a5">
    <w:name w:val="List Paragraph"/>
    <w:basedOn w:val="a"/>
    <w:link w:val="a6"/>
    <w:uiPriority w:val="34"/>
    <w:qFormat/>
    <w:rsid w:val="00A135E1"/>
    <w:pPr>
      <w:ind w:left="720"/>
      <w:contextualSpacing/>
    </w:pPr>
  </w:style>
  <w:style w:type="character" w:customStyle="1" w:styleId="50">
    <w:name w:val="Заголовок 5 Знак"/>
    <w:link w:val="5"/>
    <w:rsid w:val="00A135E1"/>
    <w:rPr>
      <w:b/>
      <w:bCs/>
      <w:i/>
      <w:iCs/>
      <w:sz w:val="26"/>
      <w:szCs w:val="26"/>
    </w:rPr>
  </w:style>
  <w:style w:type="paragraph" w:styleId="a7">
    <w:name w:val="Subtitle"/>
    <w:basedOn w:val="a"/>
    <w:link w:val="a8"/>
    <w:qFormat/>
    <w:rsid w:val="00A135E1"/>
    <w:rPr>
      <w:i/>
      <w:lang w:val="x-none" w:eastAsia="x-none"/>
    </w:rPr>
  </w:style>
  <w:style w:type="character" w:customStyle="1" w:styleId="a8">
    <w:name w:val="Подзаголовок Знак"/>
    <w:link w:val="a7"/>
    <w:rsid w:val="00A135E1"/>
    <w:rPr>
      <w:b/>
      <w:i/>
      <w:sz w:val="24"/>
    </w:rPr>
  </w:style>
  <w:style w:type="character" w:styleId="a9">
    <w:name w:val="Emphasis"/>
    <w:uiPriority w:val="20"/>
    <w:qFormat/>
    <w:rsid w:val="00A135E1"/>
    <w:rPr>
      <w:i/>
      <w:iCs/>
    </w:rPr>
  </w:style>
  <w:style w:type="paragraph" w:customStyle="1" w:styleId="ConsPlusNormal">
    <w:name w:val="ConsPlusNormal"/>
    <w:link w:val="ConsPlusNormal0"/>
    <w:rsid w:val="00D836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link w:val="ListParagraphChar"/>
    <w:uiPriority w:val="99"/>
    <w:qFormat/>
    <w:rsid w:val="00D83628"/>
    <w:pPr>
      <w:spacing w:after="200" w:line="276" w:lineRule="auto"/>
      <w:ind w:left="720"/>
    </w:pPr>
    <w:rPr>
      <w:rFonts w:ascii="Calibri" w:hAnsi="Calibri"/>
      <w:b w:val="0"/>
      <w:sz w:val="22"/>
      <w:szCs w:val="22"/>
      <w:lang w:val="x-none" w:eastAsia="en-US"/>
    </w:rPr>
  </w:style>
  <w:style w:type="character" w:customStyle="1" w:styleId="ListParagraphChar">
    <w:name w:val="List Paragraph Char"/>
    <w:link w:val="11"/>
    <w:uiPriority w:val="99"/>
    <w:locked/>
    <w:rsid w:val="00D83628"/>
    <w:rPr>
      <w:rFonts w:ascii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rsid w:val="00D83628"/>
    <w:pPr>
      <w:spacing w:before="100" w:beforeAutospacing="1" w:after="100" w:afterAutospacing="1"/>
    </w:pPr>
    <w:rPr>
      <w:b w:val="0"/>
      <w:szCs w:val="24"/>
    </w:rPr>
  </w:style>
  <w:style w:type="paragraph" w:styleId="ab">
    <w:name w:val="header"/>
    <w:basedOn w:val="a"/>
    <w:link w:val="ac"/>
    <w:uiPriority w:val="99"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83628"/>
    <w:rPr>
      <w:b/>
      <w:sz w:val="24"/>
    </w:rPr>
  </w:style>
  <w:style w:type="paragraph" w:styleId="ad">
    <w:name w:val="footer"/>
    <w:basedOn w:val="a"/>
    <w:link w:val="ae"/>
    <w:uiPriority w:val="99"/>
    <w:unhideWhenUsed/>
    <w:rsid w:val="00D8362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D83628"/>
    <w:rPr>
      <w:b/>
      <w:sz w:val="24"/>
    </w:rPr>
  </w:style>
  <w:style w:type="paragraph" w:styleId="af">
    <w:name w:val="No Spacing"/>
    <w:link w:val="af0"/>
    <w:uiPriority w:val="1"/>
    <w:qFormat/>
    <w:rsid w:val="00D83628"/>
    <w:rPr>
      <w:rFonts w:ascii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rsid w:val="00D83628"/>
    <w:rPr>
      <w:rFonts w:ascii="Calibri" w:hAnsi="Calibri"/>
      <w:sz w:val="22"/>
      <w:szCs w:val="22"/>
      <w:lang w:val="ru-RU" w:eastAsia="en-US" w:bidi="ar-SA"/>
    </w:rPr>
  </w:style>
  <w:style w:type="paragraph" w:styleId="af1">
    <w:name w:val="Body Text"/>
    <w:basedOn w:val="a"/>
    <w:link w:val="af2"/>
    <w:rsid w:val="00A408C9"/>
    <w:pPr>
      <w:spacing w:after="120"/>
    </w:pPr>
    <w:rPr>
      <w:b w:val="0"/>
      <w:sz w:val="20"/>
    </w:rPr>
  </w:style>
  <w:style w:type="character" w:customStyle="1" w:styleId="af2">
    <w:name w:val="Основной текст Знак"/>
    <w:basedOn w:val="a0"/>
    <w:link w:val="af1"/>
    <w:rsid w:val="00A408C9"/>
  </w:style>
  <w:style w:type="character" w:customStyle="1" w:styleId="ConsPlusNormal0">
    <w:name w:val="ConsPlusNormal Знак"/>
    <w:link w:val="ConsPlusNormal"/>
    <w:rsid w:val="00A408C9"/>
    <w:rPr>
      <w:rFonts w:ascii="Arial" w:hAnsi="Arial" w:cs="Arial"/>
      <w:lang w:val="ru-RU" w:eastAsia="ru-RU" w:bidi="ar-SA"/>
    </w:rPr>
  </w:style>
  <w:style w:type="character" w:styleId="af3">
    <w:name w:val="Hyperlink"/>
    <w:rsid w:val="0008099A"/>
    <w:rPr>
      <w:rFonts w:cs="Times New Roman"/>
      <w:color w:val="0000FF"/>
      <w:u w:val="single"/>
    </w:rPr>
  </w:style>
  <w:style w:type="paragraph" w:customStyle="1" w:styleId="Style2">
    <w:name w:val="Style2"/>
    <w:basedOn w:val="a"/>
    <w:rsid w:val="0008099A"/>
    <w:pPr>
      <w:widowControl w:val="0"/>
      <w:autoSpaceDE w:val="0"/>
      <w:autoSpaceDN w:val="0"/>
      <w:adjustRightInd w:val="0"/>
      <w:spacing w:line="276" w:lineRule="exact"/>
    </w:pPr>
    <w:rPr>
      <w:b w:val="0"/>
      <w:szCs w:val="24"/>
    </w:rPr>
  </w:style>
  <w:style w:type="paragraph" w:customStyle="1" w:styleId="ConsPlusNonformat">
    <w:name w:val="ConsPlusNonformat"/>
    <w:rsid w:val="001313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ext11">
    <w:name w:val="text11"/>
    <w:rsid w:val="000A38AF"/>
    <w:rPr>
      <w:rFonts w:ascii="Arial" w:hAnsi="Arial" w:cs="Arial" w:hint="default"/>
      <w:color w:val="000000"/>
      <w:sz w:val="18"/>
      <w:szCs w:val="18"/>
    </w:rPr>
  </w:style>
  <w:style w:type="paragraph" w:styleId="HTML">
    <w:name w:val="HTML Preformatted"/>
    <w:basedOn w:val="a"/>
    <w:link w:val="HTML0"/>
    <w:rsid w:val="00D62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  <w:sz w:val="17"/>
      <w:szCs w:val="17"/>
      <w:lang w:val="x-none" w:eastAsia="x-none"/>
    </w:rPr>
  </w:style>
  <w:style w:type="character" w:customStyle="1" w:styleId="HTML0">
    <w:name w:val="Стандартный HTML Знак"/>
    <w:link w:val="HTML"/>
    <w:rsid w:val="00D62A72"/>
    <w:rPr>
      <w:rFonts w:ascii="Courier New" w:hAnsi="Courier New" w:cs="Courier New"/>
      <w:sz w:val="17"/>
      <w:szCs w:val="17"/>
    </w:rPr>
  </w:style>
  <w:style w:type="paragraph" w:customStyle="1" w:styleId="af4">
    <w:name w:val="Знак"/>
    <w:basedOn w:val="a"/>
    <w:rsid w:val="009F394A"/>
    <w:pPr>
      <w:spacing w:after="160" w:line="240" w:lineRule="exact"/>
    </w:pPr>
    <w:rPr>
      <w:rFonts w:ascii="Verdana" w:hAnsi="Verdana"/>
      <w:b w:val="0"/>
      <w:sz w:val="20"/>
      <w:lang w:val="en-US" w:eastAsia="en-US"/>
    </w:rPr>
  </w:style>
  <w:style w:type="character" w:customStyle="1" w:styleId="FontStyle26">
    <w:name w:val="Font Style26"/>
    <w:rsid w:val="009F394A"/>
    <w:rPr>
      <w:rFonts w:ascii="Times New Roman" w:hAnsi="Times New Roman" w:cs="Times New Roman"/>
      <w:sz w:val="22"/>
      <w:szCs w:val="22"/>
    </w:rPr>
  </w:style>
  <w:style w:type="paragraph" w:customStyle="1" w:styleId="21">
    <w:name w:val="Абзац списка2"/>
    <w:basedOn w:val="a"/>
    <w:rsid w:val="009F394A"/>
    <w:pPr>
      <w:spacing w:after="200" w:line="276" w:lineRule="auto"/>
      <w:ind w:left="720"/>
    </w:pPr>
    <w:rPr>
      <w:rFonts w:ascii="Calibri" w:hAnsi="Calibri"/>
      <w:b w:val="0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F0C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14A5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414A5E"/>
    <w:rPr>
      <w:b/>
      <w:sz w:val="16"/>
      <w:szCs w:val="16"/>
    </w:rPr>
  </w:style>
  <w:style w:type="table" w:styleId="af5">
    <w:name w:val="Table Grid"/>
    <w:basedOn w:val="a1"/>
    <w:uiPriority w:val="59"/>
    <w:rsid w:val="00460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 Indent"/>
    <w:basedOn w:val="a"/>
    <w:link w:val="af7"/>
    <w:rsid w:val="00D405C8"/>
    <w:pPr>
      <w:spacing w:after="120"/>
      <w:ind w:left="283"/>
    </w:pPr>
    <w:rPr>
      <w:b w:val="0"/>
      <w:sz w:val="20"/>
      <w:lang w:val="x-none" w:eastAsia="x-none"/>
    </w:rPr>
  </w:style>
  <w:style w:type="character" w:customStyle="1" w:styleId="af7">
    <w:name w:val="Основной текст с отступом Знак"/>
    <w:link w:val="af6"/>
    <w:rsid w:val="00D405C8"/>
    <w:rPr>
      <w:lang w:val="x-none"/>
    </w:rPr>
  </w:style>
  <w:style w:type="paragraph" w:customStyle="1" w:styleId="ConsNonformat">
    <w:name w:val="ConsNonformat"/>
    <w:rsid w:val="007720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f8">
    <w:name w:val="Strong"/>
    <w:qFormat/>
    <w:rsid w:val="007720EB"/>
    <w:rPr>
      <w:rFonts w:cs="Times New Roman"/>
      <w:b/>
      <w:bCs/>
    </w:rPr>
  </w:style>
  <w:style w:type="paragraph" w:customStyle="1" w:styleId="Style6">
    <w:name w:val="Style6"/>
    <w:basedOn w:val="a"/>
    <w:uiPriority w:val="99"/>
    <w:rsid w:val="007720EB"/>
    <w:pPr>
      <w:widowControl w:val="0"/>
      <w:autoSpaceDE w:val="0"/>
      <w:autoSpaceDN w:val="0"/>
      <w:adjustRightInd w:val="0"/>
    </w:pPr>
    <w:rPr>
      <w:b w:val="0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69235A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uiPriority w:val="99"/>
    <w:semiHidden/>
    <w:rsid w:val="0069235A"/>
    <w:rPr>
      <w:rFonts w:ascii="Tahoma" w:hAnsi="Tahoma" w:cs="Tahoma"/>
      <w:b/>
      <w:sz w:val="16"/>
      <w:szCs w:val="16"/>
    </w:rPr>
  </w:style>
  <w:style w:type="character" w:customStyle="1" w:styleId="apple-converted-space">
    <w:name w:val="apple-converted-space"/>
    <w:rsid w:val="00DA6724"/>
  </w:style>
  <w:style w:type="character" w:customStyle="1" w:styleId="a6">
    <w:name w:val="Абзац списка Знак"/>
    <w:link w:val="a5"/>
    <w:uiPriority w:val="34"/>
    <w:locked/>
    <w:rsid w:val="004826E1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5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7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2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8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5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PletnyovaTV\Desktop\&#1055;&#1083;&#1077;&#1090;&#1085;&#1105;&#1074;&#1072;%20&#1058;.&#1042;\&#1044;&#1080;&#1072;&#1075;&#1088;&#1072;&#1084;&#1084;&#1099;\&#1076;&#1077;&#1084;&#1086;&#1075;&#1088;&#1072;&#1092;&#1080;&#1103;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Динамика демографических показателей на территории        Белоярского района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7.8155997447923273E-2"/>
          <c:y val="0.14123366541534774"/>
          <c:w val="0.84454672104389572"/>
          <c:h val="0.646653446445684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'демография (3)'!$L$5:$M$5</c:f>
              <c:strCache>
                <c:ptCount val="2"/>
                <c:pt idx="0">
                  <c:v>родилось, чел.</c:v>
                </c:pt>
              </c:strCache>
            </c:strRef>
          </c:tx>
          <c:spPr>
            <a:gradFill rotWithShape="1">
              <a:gsLst>
                <a:gs pos="0">
                  <a:srgbClr val="9BBB59">
                    <a:shade val="51000"/>
                    <a:satMod val="130000"/>
                  </a:srgbClr>
                </a:gs>
                <a:gs pos="80000">
                  <a:srgbClr val="9BBB59">
                    <a:shade val="93000"/>
                    <a:satMod val="130000"/>
                  </a:srgbClr>
                </a:gs>
                <a:gs pos="100000">
                  <a:srgbClr val="9BBB59">
                    <a:shade val="94000"/>
                    <a:satMod val="135000"/>
                  </a:srgb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'демография (3)'!$O$4:$S$4</c:f>
              <c:strCache>
                <c:ptCount val="5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год*</c:v>
                </c:pt>
              </c:strCache>
            </c:strRef>
          </c:cat>
          <c:val>
            <c:numRef>
              <c:f>'демография (3)'!$O$5:$S$5</c:f>
              <c:numCache>
                <c:formatCode>General</c:formatCode>
                <c:ptCount val="5"/>
                <c:pt idx="0">
                  <c:v>388</c:v>
                </c:pt>
                <c:pt idx="1">
                  <c:v>316</c:v>
                </c:pt>
                <c:pt idx="2">
                  <c:v>334</c:v>
                </c:pt>
                <c:pt idx="3">
                  <c:v>307</c:v>
                </c:pt>
                <c:pt idx="4">
                  <c:v>249</c:v>
                </c:pt>
              </c:numCache>
            </c:numRef>
          </c:val>
        </c:ser>
        <c:ser>
          <c:idx val="2"/>
          <c:order val="2"/>
          <c:tx>
            <c:strRef>
              <c:f>'демография (3)'!$L$7:$M$7</c:f>
              <c:strCache>
                <c:ptCount val="2"/>
                <c:pt idx="0">
                  <c:v>умерло, чел.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'демография (3)'!$O$4:$S$4</c:f>
              <c:strCache>
                <c:ptCount val="5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год*</c:v>
                </c:pt>
              </c:strCache>
            </c:strRef>
          </c:cat>
          <c:val>
            <c:numRef>
              <c:f>'демография (3)'!$O$7:$S$7</c:f>
              <c:numCache>
                <c:formatCode>General</c:formatCode>
                <c:ptCount val="5"/>
                <c:pt idx="0">
                  <c:v>181</c:v>
                </c:pt>
                <c:pt idx="1">
                  <c:v>184</c:v>
                </c:pt>
                <c:pt idx="2">
                  <c:v>149</c:v>
                </c:pt>
                <c:pt idx="3">
                  <c:v>204</c:v>
                </c:pt>
                <c:pt idx="4">
                  <c:v>226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16586752"/>
        <c:axId val="54942720"/>
      </c:barChart>
      <c:lineChart>
        <c:grouping val="standard"/>
        <c:varyColors val="0"/>
        <c:ser>
          <c:idx val="1"/>
          <c:order val="1"/>
          <c:tx>
            <c:strRef>
              <c:f>'демография (3)'!$L$6:$M$6</c:f>
              <c:strCache>
                <c:ptCount val="2"/>
                <c:pt idx="0">
                  <c:v>среднегодовая численность, чел.</c:v>
                </c:pt>
              </c:strCache>
            </c:strRef>
          </c:tx>
          <c:spPr>
            <a:ln>
              <a:solidFill>
                <a:srgbClr val="1F497D"/>
              </a:solidFill>
            </a:ln>
          </c:spPr>
          <c:marker>
            <c:spPr>
              <a:solidFill>
                <a:srgbClr val="4F81BD"/>
              </a:solidFill>
              <a:ln>
                <a:solidFill>
                  <a:srgbClr val="1F497D"/>
                </a:solidFill>
              </a:ln>
            </c:spPr>
          </c:marker>
          <c:dLbls>
            <c:dLbl>
              <c:idx val="0"/>
              <c:layout>
                <c:manualLayout>
                  <c:x val="-8.3026066550913602E-2"/>
                  <c:y val="-6.2025331046944916E-2"/>
                </c:manualLayout>
              </c:layout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493736102689204E-2"/>
                  <c:y val="-4.2196714203497701E-2"/>
                </c:manualLayout>
              </c:layout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013944850685639E-2"/>
                  <c:y val="-6.2968339219007172E-2"/>
                </c:manualLayout>
              </c:layout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000196355203859E-2"/>
                  <c:y val="-4.8377228598344348E-2"/>
                </c:manualLayout>
              </c:layout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0757318975106609E-2"/>
                  <c:y val="-6.393834882089483E-2"/>
                </c:manualLayout>
              </c:layout>
              <c:spPr/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0110889237885208E-3"/>
                  <c:y val="-4.700677859955332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2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'демография (3)'!$O$4:$S$4</c:f>
              <c:strCache>
                <c:ptCount val="5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год*</c:v>
                </c:pt>
              </c:strCache>
            </c:strRef>
          </c:cat>
          <c:val>
            <c:numRef>
              <c:f>'демография (3)'!$O$6:$S$6</c:f>
              <c:numCache>
                <c:formatCode>General</c:formatCode>
                <c:ptCount val="5"/>
                <c:pt idx="0">
                  <c:v>29155</c:v>
                </c:pt>
                <c:pt idx="1">
                  <c:v>28677</c:v>
                </c:pt>
                <c:pt idx="2">
                  <c:v>28418</c:v>
                </c:pt>
                <c:pt idx="3">
                  <c:v>28571</c:v>
                </c:pt>
                <c:pt idx="4">
                  <c:v>28717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4956800"/>
        <c:axId val="54958336"/>
      </c:lineChart>
      <c:catAx>
        <c:axId val="116586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54942720"/>
        <c:crosses val="autoZero"/>
        <c:auto val="1"/>
        <c:lblAlgn val="ctr"/>
        <c:lblOffset val="100"/>
        <c:noMultiLvlLbl val="0"/>
      </c:catAx>
      <c:valAx>
        <c:axId val="54942720"/>
        <c:scaling>
          <c:orientation val="minMax"/>
          <c:max val="600"/>
          <c:min val="0"/>
        </c:scaling>
        <c:delete val="0"/>
        <c:axPos val="l"/>
        <c:numFmt formatCode="General" sourceLinked="1"/>
        <c:majorTickMark val="none"/>
        <c:minorTickMark val="none"/>
        <c:tickLblPos val="none"/>
        <c:spPr>
          <a:noFill/>
          <a:ln w="9525">
            <a:noFill/>
          </a:ln>
        </c:spPr>
        <c:crossAx val="116586752"/>
        <c:crosses val="autoZero"/>
        <c:crossBetween val="between"/>
      </c:valAx>
      <c:catAx>
        <c:axId val="54956800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54958336"/>
        <c:crosses val="max"/>
        <c:auto val="1"/>
        <c:lblAlgn val="ctr"/>
        <c:lblOffset val="100"/>
        <c:noMultiLvlLbl val="0"/>
      </c:catAx>
      <c:valAx>
        <c:axId val="54958336"/>
        <c:scaling>
          <c:orientation val="minMax"/>
          <c:max val="30000"/>
          <c:min val="26000"/>
        </c:scaling>
        <c:delete val="0"/>
        <c:axPos val="r"/>
        <c:numFmt formatCode="General" sourceLinked="1"/>
        <c:majorTickMark val="out"/>
        <c:minorTickMark val="none"/>
        <c:tickLblPos val="none"/>
        <c:spPr>
          <a:noFill/>
          <a:ln>
            <a:noFill/>
          </a:ln>
        </c:spPr>
        <c:crossAx val="54956800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4.9999921651584602E-2"/>
          <c:y val="0.87981929368803324"/>
          <c:w val="0.89999984330316918"/>
          <c:h val="6.6905907861261604E-2"/>
        </c:manualLayout>
      </c:layout>
      <c:overlay val="0"/>
      <c:txPr>
        <a:bodyPr/>
        <a:lstStyle/>
        <a:p>
          <a:pPr>
            <a:defRPr sz="118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bg1"/>
      </a:solidFill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B63C9-03CB-4F34-B682-231B0EC8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5435</TotalTime>
  <Pages>16</Pages>
  <Words>4421</Words>
  <Characters>25206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29568</CharactersWithSpaces>
  <SharedDoc>false</SharedDoc>
  <HLinks>
    <vt:vector size="6" baseType="variant"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consultantplus://offline/ref=6687172BA3F08738C5E18AAEC5B84D9098112A40D660D2E456BD460A3854546DnCB2L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MejennayaOA</dc:creator>
  <cp:lastModifiedBy>Лыщенко Виктория Игоревна</cp:lastModifiedBy>
  <cp:revision>258</cp:revision>
  <cp:lastPrinted>2022-04-18T12:23:00Z</cp:lastPrinted>
  <dcterms:created xsi:type="dcterms:W3CDTF">2016-06-23T09:39:00Z</dcterms:created>
  <dcterms:modified xsi:type="dcterms:W3CDTF">2022-04-26T05:46:00Z</dcterms:modified>
</cp:coreProperties>
</file>