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295" w:rsidRDefault="00283295" w:rsidP="002832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3</w:t>
      </w:r>
    </w:p>
    <w:p w:rsidR="00283295" w:rsidRDefault="00283295" w:rsidP="0028329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постановлению Правительства</w:t>
      </w:r>
    </w:p>
    <w:p w:rsidR="00283295" w:rsidRDefault="00283295" w:rsidP="0028329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Ханты-Мансийского</w:t>
      </w:r>
    </w:p>
    <w:p w:rsidR="00283295" w:rsidRDefault="00283295" w:rsidP="0028329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автономного округа - Югры</w:t>
      </w:r>
    </w:p>
    <w:p w:rsidR="00283295" w:rsidRDefault="00283295" w:rsidP="0028329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5 октября 2018 года N 344-п</w:t>
      </w:r>
    </w:p>
    <w:p w:rsidR="00283295" w:rsidRDefault="00283295" w:rsidP="002832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3295" w:rsidRDefault="00283295" w:rsidP="0028329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СТАВКИ</w:t>
      </w:r>
    </w:p>
    <w:p w:rsidR="00283295" w:rsidRDefault="00283295" w:rsidP="0028329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СУБСИДИЙ НА ГОСУДАРСТВЕННУЮ ПОДДЕРЖКУ СЕЛЬСКОГО ХОЗЯЙСТВА,</w:t>
      </w:r>
    </w:p>
    <w:p w:rsidR="00283295" w:rsidRDefault="00283295" w:rsidP="0028329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РЫБНОЙ ОТРАСЛИ И ПРОДУКЦИИ ДИКОРОСОВ</w:t>
      </w:r>
    </w:p>
    <w:p w:rsidR="00283295" w:rsidRDefault="00283295" w:rsidP="00283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3295" w:rsidRDefault="00283295" w:rsidP="002832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5216"/>
        <w:gridCol w:w="1564"/>
        <w:gridCol w:w="1624"/>
      </w:tblGrid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субсидии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1 единицу измерения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 w:rsidP="00F23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Ставки субсидий в год/полугодие, рублей </w:t>
            </w:r>
            <w:bookmarkStart w:id="0" w:name="_GoBack"/>
            <w:bookmarkEnd w:id="0"/>
          </w:p>
        </w:tc>
      </w:tr>
      <w:tr w:rsidR="00283295">
        <w:tc>
          <w:tcPr>
            <w:tcW w:w="9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Животноводство</w:t>
            </w: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Молоко и молокопродукты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 w:rsidP="00F237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Молоко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тонна в натуральном весе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 w:rsidP="00F237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Молоко и молокопродукты (в переработанном виде)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тонна в натуральном весе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16000</w:t>
            </w: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Предоставление субсидий на возмещение части затрат сельскохозяйственным товаропроизводителям на 1 килограмм реализованного и (или) отгруженного на собственную переработку коровьего молока и (или) козьего молока на условиях софинансирования из средств федерального бюджета и бюджета автономного округа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тонна в натуральном весе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Мясо крупного и мелкого рогатого скота, лошадей, свиней, птицы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 w:rsidP="00F237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Мясо крупного и мелкого рогатого скота, лошадей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тонна живой массы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40000</w:t>
            </w: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 w:rsidP="00F237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Мясо тяжеловесного молодняка (не менее 450 кг) крупного рогатого скота промышленного скрещивания и молочных пород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тонна живой массы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61000</w:t>
            </w: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 w:rsidP="00F237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Мясо тяжеловесного молодняка (не менее 450 кг) крупного рогатого скота специализированных мясных пород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тонна живой массы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81000</w:t>
            </w: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Мясо свиней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2.4.1.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Мясо свиней, при наличии у хозяйства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зоосанитарного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статуса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компартмента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), за произведенную и реализованную продукцию в период с 1 июня 2019 года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тонна живой массы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295" w:rsidRDefault="00283295" w:rsidP="00F23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25000 </w:t>
            </w:r>
          </w:p>
        </w:tc>
      </w:tr>
      <w:tr w:rsidR="00283295">
        <w:tc>
          <w:tcPr>
            <w:tcW w:w="90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(п. 2.4.1 в ред.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ХМАО - Югры от 22.02.2019 N 59-п)</w:t>
            </w: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2.4.2.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Мясо свиней, при наличии у хозяйства II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зоосанитарного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статуса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компартмента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), за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произведенную и реализованную продукцию в период с 1 июня 2019 года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тонна живой массы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295" w:rsidRDefault="00283295" w:rsidP="00F23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35000 </w:t>
            </w:r>
          </w:p>
        </w:tc>
      </w:tr>
      <w:tr w:rsidR="00283295">
        <w:tc>
          <w:tcPr>
            <w:tcW w:w="90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(п. 2.4.2 в ред.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ХМАО - Югры от 22.02.2019 N 59-п)</w:t>
            </w: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2.4.3.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Мясо свиней, при наличии у хозяйства III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зоосанитарного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статуса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компартмента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), при условии страхования всего имеющегося в хозяйстве поголовья свиней, в возрасте старше 3 месяцев, за произведенную и реализованную продукцию в период с 1 июня 2019 года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&lt;*****&gt;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тонна живой массы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295" w:rsidRDefault="00283295" w:rsidP="00F23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45000 </w:t>
            </w:r>
          </w:p>
        </w:tc>
      </w:tr>
      <w:tr w:rsidR="00283295">
        <w:tc>
          <w:tcPr>
            <w:tcW w:w="90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(п. 2.4.3 в ред.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ХМАО - Югры от 22.02.2019 N 59-п)</w:t>
            </w: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2.4.4.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Мясо свиней, при наличии у хозяйства IV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зоосанитарного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статуса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компартмента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), при условии страхования всего имеющегося в хозяйстве поголовья свиней, в возрасте старше 3 месяцев, за произведенную и реализованную продукцию в период с 1 июня 2019 года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&lt;*****&gt;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тонна живой массы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295" w:rsidRDefault="00283295" w:rsidP="00F23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60000 </w:t>
            </w:r>
          </w:p>
        </w:tc>
      </w:tr>
      <w:tr w:rsidR="00283295">
        <w:tc>
          <w:tcPr>
            <w:tcW w:w="90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(п. 2.4.4 в ред.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ХМАО - Югры от 22.02.2019 N 59-п)</w:t>
            </w: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2.4.5.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Мясо свиней за произведенную и реализованную продукцию в период с 1 января 2019 года по 31 мая 2019 года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тонна живой массы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</w:t>
            </w:r>
          </w:p>
        </w:tc>
      </w:tr>
      <w:tr w:rsidR="00283295">
        <w:tc>
          <w:tcPr>
            <w:tcW w:w="90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(п. 2.4.5 введен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ХМАО - Югры от 22.02.2019 N 59-п)</w:t>
            </w: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Мясо птицы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&lt;*****&gt;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тонна живой массы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39305</w:t>
            </w: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Мясо кроликов </w:t>
            </w: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&lt;*****&gt;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тонна живой массы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24000</w:t>
            </w: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Яйцо птицы </w:t>
            </w:r>
            <w:hyperlink r:id="rId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&lt;*****&gt;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Куриное яйцо </w:t>
            </w:r>
            <w:hyperlink r:id="rId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&lt;*****&gt;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тысяча штук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Перепелиное яйцо 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&lt;*****&gt;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тысяча штук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Шкурки серебристо-черных лисиц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Реализованных по цене менее 1,0 тыс. рублей за одну штуку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шкурка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Реализованных по цене от 1,0 до 2,0 тыс. рублей включительно за одну штуку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шкурка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</w:t>
            </w: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Реализованных по цене от 2,001 до 3,0 тыс. рублей включительно за одну штуку. При поставке продукции на экспорт ставка субсидии применяется с увеличением в 1,15 раза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шкурка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Реализованных по цене свыше 3,0 тыс. рублей. При поставке продукции на экспорт ставка субсидии применяется с увеличением на 1,15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шкурка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Содержание северных оленей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голова в год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 племенного крупного рогатого скота, лошадей, свиней, овец, коз, оленей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6.1.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 племенного крупного рогатого скота, лошадей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тонна живой массы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140000</w:t>
            </w: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 племенных свиней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тонна живой массы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110000</w:t>
            </w: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 племенных овец, коз, оленей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тонна живой массы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</w:t>
            </w: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 племенных клеточных зверей (серебристо-черных лисиц, норок, песцов, соболей)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Содержание маточного поголовья крупного рогатого скота специализированных мясных пород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голова в год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18700</w:t>
            </w: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Содержание маточного поголовья сельскохозяйственных животных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условная голова в год/полугодие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24000/12000</w:t>
            </w: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Содержание племенного маточного поголовья сельскохозяйственных животных (за исключением крупного рогатого скота специализированных мясных пород)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условная голова в год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37400</w:t>
            </w:r>
          </w:p>
        </w:tc>
      </w:tr>
      <w:tr w:rsidR="00283295" w:rsidTr="00F237C1">
        <w:trPr>
          <w:trHeight w:val="18"/>
        </w:trPr>
        <w:tc>
          <w:tcPr>
            <w:tcW w:w="90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Содержание племенного маточного поголовья крупного рогатого скота специализированных мясных пород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условная голова в год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18700</w:t>
            </w: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Приобретение эмбрионов племенного крупного рогатого скота (за исключением крупного рогатого скота специализированных мясных пород), в том числе по импорту </w:t>
            </w:r>
            <w:hyperlink r:id="rId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штук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93000</w:t>
            </w: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Приобретение эмбрионов племенного крупного рогатого скота специализированных мясных пород, в том числе по импорту </w:t>
            </w:r>
            <w:hyperlink r:id="rId1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штук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36000</w:t>
            </w: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Содержание маточного поголовья животных личных подсобных хозяйств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Маточное поголовье крупного рогатого скота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голова в год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Маточное поголовье лошадей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голова в год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Маточное поголовье свиней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голова в год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14.4.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Маточное поголовье оленей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голова в год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Маточное поголовье коз (овец)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голова в год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</w:tr>
      <w:tr w:rsidR="0028329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14.6.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Маточное поголовье кроликов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голова в год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95" w:rsidRDefault="0028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</w:tbl>
    <w:p w:rsidR="00DC4266" w:rsidRDefault="00F237C1"/>
    <w:sectPr w:rsidR="00DC4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95"/>
    <w:rsid w:val="00283295"/>
    <w:rsid w:val="004468D4"/>
    <w:rsid w:val="0082183E"/>
    <w:rsid w:val="00F2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A5DE0-EA97-42A6-89D4-8B04795F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044B1D8E02EBB67B2699875A80B2B52E148E9E99DE700B50BAE87B8485B2AB21176BCD369EAA39726463C79A1348B1B72EC5F746BFB1814DC4E956w2m9I" TargetMode="External"/><Relationship Id="rId13" Type="http://schemas.openxmlformats.org/officeDocument/2006/relationships/hyperlink" Target="consultantplus://offline/ref=07044B1D8E02EBB67B2699875A80B2B52E148E9E99DE700B50BAE87B8485B2AB21176BCD369EAA39726463C79A1348B1B72EC5F746BFB1814DC4E956w2m9I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7044B1D8E02EBB67B2699875A80B2B52E148E9E9AD6770C53BAE87B8485B2AB21176BCD369EAA39726362C69E1348B1B72EC5F746BFB1814DC4E956w2m9I" TargetMode="External"/><Relationship Id="rId12" Type="http://schemas.openxmlformats.org/officeDocument/2006/relationships/hyperlink" Target="consultantplus://offline/ref=07044B1D8E02EBB67B2699875A80B2B52E148E9E99DE700B50BAE87B8485B2AB21176BCD369EAA39726463C79A1348B1B72EC5F746BFB1814DC4E956w2m9I" TargetMode="External"/><Relationship Id="rId17" Type="http://schemas.openxmlformats.org/officeDocument/2006/relationships/hyperlink" Target="consultantplus://offline/ref=07044B1D8E02EBB67B2699875A80B2B52E148E9E99DE700B50BAE87B8485B2AB21176BCD369EAA39726463C6961348B1B72EC5F746BFB1814DC4E956w2m9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7044B1D8E02EBB67B2699875A80B2B52E148E9E99DE700B50BAE87B8485B2AB21176BCD369EAA39726463C6971348B1B72EC5F746BFB1814DC4E956w2m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7044B1D8E02EBB67B2699875A80B2B52E148E9E99DE700B50BAE87B8485B2AB21176BCD369EAA39726463C79A1348B1B72EC5F746BFB1814DC4E956w2m9I" TargetMode="External"/><Relationship Id="rId11" Type="http://schemas.openxmlformats.org/officeDocument/2006/relationships/hyperlink" Target="consultantplus://offline/ref=07044B1D8E02EBB67B2699875A80B2B52E148E9E99DE700B50BAE87B8485B2AB21176BCD369EAA39726463C79A1348B1B72EC5F746BFB1814DC4E956w2m9I" TargetMode="External"/><Relationship Id="rId5" Type="http://schemas.openxmlformats.org/officeDocument/2006/relationships/hyperlink" Target="consultantplus://offline/ref=07044B1D8E02EBB67B2699875A80B2B52E148E9E9AD6770C53BAE87B8485B2AB21176BCD369EAA39726362C5981348B1B72EC5F746BFB1814DC4E956w2m9I" TargetMode="External"/><Relationship Id="rId15" Type="http://schemas.openxmlformats.org/officeDocument/2006/relationships/hyperlink" Target="consultantplus://offline/ref=07044B1D8E02EBB67B2699875A80B2B52E148E9E99DE700B50BAE87B8485B2AB21176BCD369EAA39726463C79A1348B1B72EC5F746BFB1814DC4E956w2m9I" TargetMode="External"/><Relationship Id="rId10" Type="http://schemas.openxmlformats.org/officeDocument/2006/relationships/hyperlink" Target="consultantplus://offline/ref=07044B1D8E02EBB67B2699875A80B2B52E148E9E9AD6770C53BAE87B8485B2AB21176BCD369EAA39726362C79F1348B1B72EC5F746BFB1814DC4E956w2m9I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07044B1D8E02EBB67B2699875A80B2B52E148E9E9AD6770C53BAE87B8485B2AB21176BCD369EAA39726362C59E1348B1B72EC5F746BFB1814DC4E956w2m9I" TargetMode="External"/><Relationship Id="rId9" Type="http://schemas.openxmlformats.org/officeDocument/2006/relationships/hyperlink" Target="consultantplus://offline/ref=07044B1D8E02EBB67B2699875A80B2B52E148E9E9AD6770C53BAE87B8485B2AB21176BCD369EAA39726362C69A1348B1B72EC5F746BFB1814DC4E956w2m9I" TargetMode="External"/><Relationship Id="rId14" Type="http://schemas.openxmlformats.org/officeDocument/2006/relationships/hyperlink" Target="consultantplus://offline/ref=07044B1D8E02EBB67B2699875A80B2B52E148E9E99DE700B50BAE87B8485B2AB21176BCD369EAA39726463C79A1348B1B72EC5F746BFB1814DC4E956w2m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1131</Words>
  <Characters>6453</Characters>
  <Application>Microsoft Office Word</Application>
  <DocSecurity>0</DocSecurity>
  <Lines>53</Lines>
  <Paragraphs>15</Paragraphs>
  <ScaleCrop>false</ScaleCrop>
  <Company>diakov.net</Company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Войтэхович Александр Романович</dc:creator>
  <cp:keywords/>
  <dc:description/>
  <cp:lastModifiedBy>Войтэхович Александр Романович</cp:lastModifiedBy>
  <cp:revision>3</cp:revision>
  <dcterms:created xsi:type="dcterms:W3CDTF">2020-01-27T08:38:00Z</dcterms:created>
  <dcterms:modified xsi:type="dcterms:W3CDTF">2021-03-09T03:49:00Z</dcterms:modified>
</cp:coreProperties>
</file>