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9C4" w:rsidRDefault="00075638">
      <w:pPr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9C4" w:rsidRDefault="003849C4">
      <w:pPr>
        <w:jc w:val="center"/>
        <w:rPr>
          <w:sz w:val="24"/>
        </w:rPr>
      </w:pPr>
    </w:p>
    <w:p w:rsidR="003849C4" w:rsidRDefault="0007563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3849C4" w:rsidRDefault="00075638">
      <w:pPr>
        <w:pStyle w:val="3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3849C4" w:rsidRDefault="003849C4">
      <w:pPr>
        <w:jc w:val="center"/>
        <w:rPr>
          <w:b/>
        </w:rPr>
      </w:pPr>
    </w:p>
    <w:p w:rsidR="003849C4" w:rsidRDefault="00075638">
      <w:pPr>
        <w:tabs>
          <w:tab w:val="center" w:pos="4677"/>
          <w:tab w:val="left" w:pos="8295"/>
        </w:tabs>
        <w:rPr>
          <w:b/>
        </w:rPr>
      </w:pPr>
      <w:r>
        <w:rPr>
          <w:b/>
        </w:rPr>
        <w:tab/>
        <w:t>АДМИНИСТРАЦИЯ БЕЛОЯРСКОГО РАЙОНА</w:t>
      </w:r>
      <w:r>
        <w:rPr>
          <w:b/>
        </w:rPr>
        <w:tab/>
      </w:r>
    </w:p>
    <w:p w:rsidR="003849C4" w:rsidRDefault="003849C4"/>
    <w:p w:rsidR="003849C4" w:rsidRDefault="00075638">
      <w:pPr>
        <w:pStyle w:val="1"/>
        <w:rPr>
          <w:sz w:val="20"/>
        </w:rPr>
      </w:pPr>
      <w:r>
        <w:t>КОМИТЕТ ПО ФИНАНСАМ И НАЛОГОВОЙ ПОЛИТИКЕ АДМИНИСТРАЦИИ БЕЛОЯРСКОГО РАЙОНА</w:t>
      </w:r>
    </w:p>
    <w:p w:rsidR="003849C4" w:rsidRDefault="003849C4">
      <w:pPr>
        <w:tabs>
          <w:tab w:val="left" w:pos="7501"/>
        </w:tabs>
        <w:rPr>
          <w:b/>
          <w:spacing w:val="24"/>
        </w:rPr>
      </w:pPr>
    </w:p>
    <w:p w:rsidR="003849C4" w:rsidRDefault="003849C4">
      <w:pPr>
        <w:tabs>
          <w:tab w:val="left" w:pos="7501"/>
        </w:tabs>
        <w:rPr>
          <w:b/>
          <w:spacing w:val="24"/>
        </w:rPr>
      </w:pPr>
    </w:p>
    <w:p w:rsidR="003849C4" w:rsidRDefault="00075638">
      <w:pPr>
        <w:tabs>
          <w:tab w:val="left" w:pos="7501"/>
        </w:tabs>
        <w:rPr>
          <w:b/>
          <w:spacing w:val="24"/>
          <w:sz w:val="24"/>
          <w:szCs w:val="24"/>
        </w:rPr>
      </w:pPr>
      <w:r>
        <w:rPr>
          <w:b/>
          <w:spacing w:val="24"/>
        </w:rPr>
        <w:tab/>
      </w:r>
    </w:p>
    <w:p w:rsidR="003849C4" w:rsidRDefault="00075638">
      <w:pPr>
        <w:jc w:val="center"/>
        <w:rPr>
          <w:spacing w:val="24"/>
          <w:sz w:val="24"/>
          <w:szCs w:val="24"/>
        </w:rPr>
      </w:pPr>
      <w:r>
        <w:rPr>
          <w:b/>
          <w:spacing w:val="24"/>
          <w:sz w:val="28"/>
        </w:rPr>
        <w:t xml:space="preserve">РАСПОРЯЖЕНИЕ                      </w:t>
      </w:r>
    </w:p>
    <w:p w:rsidR="003849C4" w:rsidRDefault="003849C4">
      <w:pPr>
        <w:tabs>
          <w:tab w:val="left" w:pos="5812"/>
        </w:tabs>
      </w:pPr>
    </w:p>
    <w:p w:rsidR="003849C4" w:rsidRDefault="00075638">
      <w:pPr>
        <w:tabs>
          <w:tab w:val="left" w:pos="1134"/>
          <w:tab w:val="left" w:pos="5812"/>
        </w:tabs>
        <w:rPr>
          <w:sz w:val="24"/>
        </w:rPr>
      </w:pPr>
      <w:r>
        <w:rPr>
          <w:sz w:val="24"/>
        </w:rPr>
        <w:t>от 1</w:t>
      </w:r>
      <w:r>
        <w:rPr>
          <w:sz w:val="24"/>
        </w:rPr>
        <w:t xml:space="preserve"> июля</w:t>
      </w:r>
      <w:r>
        <w:rPr>
          <w:sz w:val="24"/>
        </w:rPr>
        <w:t xml:space="preserve"> 202</w:t>
      </w:r>
      <w:r>
        <w:rPr>
          <w:sz w:val="24"/>
        </w:rPr>
        <w:t>4</w:t>
      </w:r>
      <w:r>
        <w:rPr>
          <w:sz w:val="24"/>
        </w:rPr>
        <w:t xml:space="preserve"> года                                                                                     </w:t>
      </w:r>
      <w:r>
        <w:rPr>
          <w:sz w:val="24"/>
        </w:rPr>
        <w:t xml:space="preserve">     </w:t>
      </w:r>
      <w:r>
        <w:rPr>
          <w:sz w:val="24"/>
        </w:rPr>
        <w:t xml:space="preserve">         № 22</w:t>
      </w:r>
      <w:r>
        <w:rPr>
          <w:sz w:val="24"/>
        </w:rPr>
        <w:t>-р</w:t>
      </w:r>
    </w:p>
    <w:p w:rsidR="003849C4" w:rsidRDefault="003849C4">
      <w:pPr>
        <w:tabs>
          <w:tab w:val="left" w:pos="1134"/>
          <w:tab w:val="left" w:pos="5812"/>
        </w:tabs>
        <w:rPr>
          <w:b/>
          <w:sz w:val="24"/>
        </w:rPr>
      </w:pPr>
    </w:p>
    <w:p w:rsidR="003849C4" w:rsidRDefault="000756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формы отчета о выполнении мер, </w:t>
      </w:r>
    </w:p>
    <w:p w:rsidR="003849C4" w:rsidRDefault="00075638">
      <w:pPr>
        <w:jc w:val="center"/>
      </w:pPr>
      <w:r>
        <w:rPr>
          <w:b/>
          <w:sz w:val="24"/>
          <w:szCs w:val="24"/>
        </w:rPr>
        <w:t>установленных Соглашением о мерах по социально-экономическому развитию и оздоровлению муниципальны</w:t>
      </w:r>
      <w:r>
        <w:rPr>
          <w:b/>
          <w:sz w:val="24"/>
          <w:szCs w:val="24"/>
        </w:rPr>
        <w:t>х финансов поселений Белоярского района в 202</w:t>
      </w:r>
      <w:r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году</w:t>
      </w:r>
    </w:p>
    <w:p w:rsidR="003849C4" w:rsidRDefault="003849C4">
      <w:pPr>
        <w:jc w:val="both"/>
        <w:rPr>
          <w:b/>
          <w:color w:val="000000"/>
          <w:sz w:val="24"/>
          <w:szCs w:val="24"/>
          <w:highlight w:val="yellow"/>
        </w:rPr>
      </w:pPr>
    </w:p>
    <w:p w:rsidR="003849C4" w:rsidRDefault="00075638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пунктом 4 Порядка заключения соглашения между финансовым органом муниципального района и главой (руководителем исполнительно-распорядительного органа) поселения, которое предусматривает </w:t>
      </w:r>
      <w:r>
        <w:rPr>
          <w:bCs/>
          <w:sz w:val="24"/>
          <w:szCs w:val="24"/>
        </w:rPr>
        <w:t>меры по социально-экономическому развитию и оздоровлению муниципальных финансов поселения, утвержденного постановлением Правительства Ханты-Мансийского автономного округа – Югры от 24 декабря 2021 года № 585-п, распоряжением Комитета по финансам и налогово</w:t>
      </w:r>
      <w:r>
        <w:rPr>
          <w:bCs/>
          <w:sz w:val="24"/>
          <w:szCs w:val="24"/>
        </w:rPr>
        <w:t>й политике администрации Белоярского района от 21 января 2022 года № 1-р «Об утверждении типовой формы соглашения о мерах по социально-экономическому развитию и оздоровлению муниципальных финансов поселения Белоярского района»:</w:t>
      </w:r>
    </w:p>
    <w:p w:rsidR="003849C4" w:rsidRDefault="00075638">
      <w:pPr>
        <w:pStyle w:val="a7"/>
        <w:ind w:firstLine="709"/>
      </w:pPr>
      <w:r>
        <w:rPr>
          <w:szCs w:val="24"/>
        </w:rPr>
        <w:t xml:space="preserve">1. Утвердить форму отчета о </w:t>
      </w:r>
      <w:r>
        <w:rPr>
          <w:szCs w:val="24"/>
        </w:rPr>
        <w:t xml:space="preserve">выполнении мер, установленных </w:t>
      </w:r>
      <w:r>
        <w:rPr>
          <w:szCs w:val="24"/>
        </w:rPr>
        <w:br/>
        <w:t>Соглашением о мерах по социально-экономическому развитию и оздоровлению муниципальных финансов поселения Белоярского района в 202</w:t>
      </w:r>
      <w:r>
        <w:rPr>
          <w:szCs w:val="24"/>
        </w:rPr>
        <w:t>4</w:t>
      </w:r>
      <w:r>
        <w:rPr>
          <w:szCs w:val="24"/>
        </w:rPr>
        <w:t xml:space="preserve"> году (далее соответственно – Отчет, Соглашение) согласно приложению 1 к настоящему приказу.</w:t>
      </w:r>
    </w:p>
    <w:p w:rsidR="003849C4" w:rsidRDefault="00075638">
      <w:pPr>
        <w:pStyle w:val="a7"/>
        <w:ind w:firstLine="709"/>
      </w:pPr>
      <w:r>
        <w:rPr>
          <w:szCs w:val="24"/>
        </w:rPr>
        <w:t>2.</w:t>
      </w:r>
      <w:r>
        <w:rPr>
          <w:szCs w:val="24"/>
        </w:rPr>
        <w:t xml:space="preserve"> Установить, что Отчеты предоставляются поселениями Белоярского района (далее соответственно – поселение, района) не позднее 15 числа месяца, следующего за отчетным кварталом, начиная с предоставления Отчета за первое полугодие 202</w:t>
      </w:r>
      <w:r>
        <w:rPr>
          <w:szCs w:val="24"/>
        </w:rPr>
        <w:t>4</w:t>
      </w:r>
      <w:r>
        <w:rPr>
          <w:szCs w:val="24"/>
        </w:rPr>
        <w:t xml:space="preserve"> года. </w:t>
      </w:r>
    </w:p>
    <w:p w:rsidR="003849C4" w:rsidRDefault="00075638">
      <w:pPr>
        <w:pStyle w:val="a7"/>
        <w:ind w:firstLine="709"/>
      </w:pPr>
      <w:r>
        <w:rPr>
          <w:szCs w:val="24"/>
        </w:rPr>
        <w:t>Отчет за 202</w:t>
      </w:r>
      <w:r>
        <w:rPr>
          <w:szCs w:val="24"/>
        </w:rPr>
        <w:t>4</w:t>
      </w:r>
      <w:r>
        <w:rPr>
          <w:szCs w:val="24"/>
        </w:rPr>
        <w:t xml:space="preserve"> го</w:t>
      </w:r>
      <w:r>
        <w:rPr>
          <w:szCs w:val="24"/>
        </w:rPr>
        <w:t>д предоставляется не позднее 1 марта 202</w:t>
      </w:r>
      <w:r>
        <w:rPr>
          <w:szCs w:val="24"/>
        </w:rPr>
        <w:t>5</w:t>
      </w:r>
      <w:r>
        <w:rPr>
          <w:szCs w:val="24"/>
        </w:rPr>
        <w:t xml:space="preserve"> года.</w:t>
      </w:r>
    </w:p>
    <w:p w:rsidR="003849C4" w:rsidRDefault="00075638">
      <w:pPr>
        <w:pStyle w:val="af0"/>
        <w:spacing w:after="0" w:line="240" w:lineRule="auto"/>
        <w:ind w:left="0"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распоряжение вступает в силу с момента подписания.</w:t>
      </w:r>
    </w:p>
    <w:p w:rsidR="003849C4" w:rsidRDefault="00075638">
      <w:pPr>
        <w:pStyle w:val="af0"/>
        <w:spacing w:after="0" w:line="240" w:lineRule="auto"/>
        <w:ind w:left="0"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Контроль за исполнением распоряжения возложить на заместителя председателя Комитета по финансам и налоговой политике администрации </w:t>
      </w:r>
      <w:r>
        <w:rPr>
          <w:rFonts w:ascii="Times New Roman" w:hAnsi="Times New Roman"/>
          <w:sz w:val="24"/>
          <w:szCs w:val="24"/>
        </w:rPr>
        <w:t>Белоярского района, по бюджету Терновую О.Н.</w:t>
      </w:r>
    </w:p>
    <w:p w:rsidR="003849C4" w:rsidRDefault="003849C4">
      <w:pPr>
        <w:tabs>
          <w:tab w:val="left" w:pos="993"/>
        </w:tabs>
        <w:jc w:val="both"/>
        <w:rPr>
          <w:sz w:val="24"/>
          <w:szCs w:val="24"/>
        </w:rPr>
      </w:pPr>
    </w:p>
    <w:p w:rsidR="003849C4" w:rsidRDefault="003849C4">
      <w:pPr>
        <w:tabs>
          <w:tab w:val="left" w:pos="993"/>
        </w:tabs>
        <w:jc w:val="both"/>
        <w:rPr>
          <w:sz w:val="24"/>
          <w:szCs w:val="24"/>
        </w:rPr>
      </w:pPr>
    </w:p>
    <w:p w:rsidR="003849C4" w:rsidRDefault="00075638">
      <w:pPr>
        <w:tabs>
          <w:tab w:val="left" w:pos="2268"/>
          <w:tab w:val="left" w:pos="712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И.</w:t>
      </w:r>
      <w:proofErr w:type="gramStart"/>
      <w:r>
        <w:rPr>
          <w:sz w:val="24"/>
          <w:szCs w:val="24"/>
        </w:rPr>
        <w:t>о.з</w:t>
      </w:r>
      <w:r>
        <w:rPr>
          <w:sz w:val="24"/>
          <w:szCs w:val="24"/>
        </w:rPr>
        <w:t>аместителя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главы Белоярского района, </w:t>
      </w:r>
    </w:p>
    <w:p w:rsidR="003849C4" w:rsidRDefault="00075638">
      <w:pPr>
        <w:tabs>
          <w:tab w:val="left" w:pos="2268"/>
          <w:tab w:val="left" w:pos="7125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</w:rPr>
        <w:t>редседателя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Комитета по финансам и </w:t>
      </w:r>
      <w:r>
        <w:rPr>
          <w:sz w:val="24"/>
          <w:szCs w:val="24"/>
        </w:rPr>
        <w:tab/>
        <w:t xml:space="preserve">           О.Н. Терновая</w:t>
      </w:r>
      <w:bookmarkStart w:id="0" w:name="_GoBack"/>
      <w:bookmarkEnd w:id="0"/>
    </w:p>
    <w:p w:rsidR="003849C4" w:rsidRDefault="00075638">
      <w:pPr>
        <w:tabs>
          <w:tab w:val="left" w:pos="2268"/>
          <w:tab w:val="left" w:pos="7185"/>
        </w:tabs>
        <w:rPr>
          <w:sz w:val="24"/>
          <w:szCs w:val="24"/>
        </w:rPr>
      </w:pPr>
      <w:r>
        <w:rPr>
          <w:sz w:val="24"/>
          <w:szCs w:val="24"/>
        </w:rPr>
        <w:t xml:space="preserve">налоговой политике администрации </w:t>
      </w:r>
    </w:p>
    <w:p w:rsidR="003849C4" w:rsidRDefault="00075638">
      <w:pPr>
        <w:tabs>
          <w:tab w:val="left" w:pos="2268"/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Белоярского района </w:t>
      </w:r>
    </w:p>
    <w:sectPr w:rsidR="003849C4">
      <w:pgSz w:w="11906" w:h="16838"/>
      <w:pgMar w:top="1418" w:right="851" w:bottom="1134" w:left="1701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Microsoft Sans Serif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6A"/>
    <w:rsid w:val="00075638"/>
    <w:rsid w:val="000A2500"/>
    <w:rsid w:val="001D5FD2"/>
    <w:rsid w:val="002C76BE"/>
    <w:rsid w:val="002E4CAB"/>
    <w:rsid w:val="002F7732"/>
    <w:rsid w:val="0036796A"/>
    <w:rsid w:val="003849C4"/>
    <w:rsid w:val="006B4D29"/>
    <w:rsid w:val="007640BE"/>
    <w:rsid w:val="007F2327"/>
    <w:rsid w:val="009F1C0E"/>
    <w:rsid w:val="00D406F8"/>
    <w:rsid w:val="00D60629"/>
    <w:rsid w:val="00DB5D38"/>
    <w:rsid w:val="00E07A50"/>
    <w:rsid w:val="00F61112"/>
    <w:rsid w:val="5DFA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736B"/>
  <w15:docId w15:val="{E3B0E94F-A23B-495D-940C-6A6742D4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tabs>
        <w:tab w:val="left" w:pos="5812"/>
      </w:tabs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5812"/>
      </w:tabs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1134"/>
        <w:tab w:val="left" w:pos="2268"/>
        <w:tab w:val="left" w:pos="5812"/>
      </w:tabs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jc w:val="both"/>
      <w:outlineLvl w:val="7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qFormat/>
    <w:pPr>
      <w:tabs>
        <w:tab w:val="left" w:pos="851"/>
      </w:tabs>
      <w:ind w:left="1276" w:hanging="1418"/>
      <w:jc w:val="both"/>
    </w:pPr>
    <w:rPr>
      <w:sz w:val="24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link w:val="a6"/>
    <w:unhideWhenUsed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tabs>
        <w:tab w:val="left" w:pos="851"/>
      </w:tabs>
      <w:jc w:val="both"/>
    </w:pPr>
    <w:rPr>
      <w:sz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ody Text Indent"/>
    <w:basedOn w:val="a"/>
    <w:pPr>
      <w:tabs>
        <w:tab w:val="left" w:pos="1418"/>
      </w:tabs>
      <w:ind w:left="1418"/>
    </w:pPr>
    <w:rPr>
      <w:sz w:val="24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footer"/>
    <w:basedOn w:val="a"/>
    <w:link w:val="ac"/>
    <w:unhideWhenUsed/>
    <w:pPr>
      <w:tabs>
        <w:tab w:val="center" w:pos="4677"/>
        <w:tab w:val="right" w:pos="9355"/>
      </w:tabs>
    </w:pPr>
  </w:style>
  <w:style w:type="paragraph" w:styleId="ad">
    <w:name w:val="List"/>
    <w:basedOn w:val="a7"/>
    <w:rPr>
      <w:rFonts w:cs="Mangal"/>
    </w:rPr>
  </w:style>
  <w:style w:type="paragraph" w:styleId="ae">
    <w:name w:val="Normal (Web)"/>
    <w:basedOn w:val="a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20">
    <w:name w:val="Body Text Indent 2"/>
    <w:basedOn w:val="a"/>
    <w:qFormat/>
    <w:pPr>
      <w:tabs>
        <w:tab w:val="left" w:pos="1134"/>
        <w:tab w:val="left" w:pos="2268"/>
        <w:tab w:val="left" w:pos="5812"/>
      </w:tabs>
      <w:ind w:left="720"/>
      <w:jc w:val="both"/>
    </w:pPr>
    <w:rPr>
      <w:sz w:val="22"/>
    </w:rPr>
  </w:style>
  <w:style w:type="table" w:styleId="af">
    <w:name w:val="Table Grid"/>
    <w:basedOn w:val="a1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qFormat/>
    <w:pPr>
      <w:suppressAutoHyphens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</w:style>
  <w:style w:type="character" w:customStyle="1" w:styleId="ac">
    <w:name w:val="Нижний колонтитул Знак"/>
    <w:basedOn w:val="a0"/>
    <w:link w:val="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3C1D0-8C4D-414C-AAFF-43FE6102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330</Words>
  <Characters>1885</Characters>
  <Application>Microsoft Office Word</Application>
  <DocSecurity>0</DocSecurity>
  <Lines>15</Lines>
  <Paragraphs>4</Paragraphs>
  <ScaleCrop>false</ScaleCrop>
  <Company>Подпольная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Diakov</cp:lastModifiedBy>
  <cp:revision>15</cp:revision>
  <cp:lastPrinted>2024-03-01T07:10:00Z</cp:lastPrinted>
  <dcterms:created xsi:type="dcterms:W3CDTF">2022-06-23T05:27:00Z</dcterms:created>
  <dcterms:modified xsi:type="dcterms:W3CDTF">2024-07-09T07:43:00Z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Подпольная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FCCC0DC166CE4FBAAE4D3EE23555AEF7_12</vt:lpwstr>
  </property>
</Properties>
</file>