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C98" w:rsidRPr="005F1A4D" w:rsidRDefault="00914C98" w:rsidP="007F3108">
      <w:pPr>
        <w:autoSpaceDE w:val="0"/>
        <w:autoSpaceDN w:val="0"/>
        <w:adjustRightInd w:val="0"/>
        <w:spacing w:line="276" w:lineRule="auto"/>
        <w:ind w:firstLine="540"/>
        <w:jc w:val="center"/>
        <w:outlineLvl w:val="1"/>
        <w:rPr>
          <w:szCs w:val="24"/>
        </w:rPr>
      </w:pPr>
      <w:r w:rsidRPr="005F1A4D">
        <w:rPr>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p>
    <w:p w:rsidR="00914C98" w:rsidRPr="005560B7" w:rsidRDefault="00914C98" w:rsidP="007F3108">
      <w:pPr>
        <w:autoSpaceDE w:val="0"/>
        <w:autoSpaceDN w:val="0"/>
        <w:adjustRightInd w:val="0"/>
        <w:spacing w:line="276" w:lineRule="auto"/>
        <w:jc w:val="both"/>
        <w:outlineLvl w:val="1"/>
        <w:rPr>
          <w:b w:val="0"/>
          <w:bCs/>
          <w:szCs w:val="24"/>
        </w:rPr>
      </w:pPr>
    </w:p>
    <w:p w:rsidR="00914C98" w:rsidRPr="005560B7" w:rsidRDefault="007A682A" w:rsidP="007F3108">
      <w:pPr>
        <w:autoSpaceDE w:val="0"/>
        <w:autoSpaceDN w:val="0"/>
        <w:adjustRightInd w:val="0"/>
        <w:spacing w:line="276" w:lineRule="auto"/>
        <w:ind w:firstLine="540"/>
        <w:jc w:val="both"/>
        <w:outlineLvl w:val="1"/>
        <w:rPr>
          <w:szCs w:val="24"/>
        </w:rPr>
      </w:pPr>
      <w:r w:rsidRPr="005560B7">
        <w:rPr>
          <w:szCs w:val="24"/>
        </w:rPr>
        <w:t>3.1</w:t>
      </w:r>
      <w:r w:rsidR="00914C98" w:rsidRPr="005560B7">
        <w:rPr>
          <w:szCs w:val="24"/>
        </w:rPr>
        <w:t>.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городских округов и муниципальных районов автономного округа.</w:t>
      </w:r>
    </w:p>
    <w:p w:rsidR="00914C98" w:rsidRPr="005560B7" w:rsidRDefault="00914C98" w:rsidP="007F3108">
      <w:pPr>
        <w:tabs>
          <w:tab w:val="left" w:pos="851"/>
        </w:tabs>
        <w:spacing w:line="276" w:lineRule="auto"/>
        <w:ind w:firstLine="709"/>
        <w:jc w:val="both"/>
        <w:rPr>
          <w:b w:val="0"/>
          <w:szCs w:val="24"/>
        </w:rPr>
      </w:pP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В 2021 году администрацией Белоярского района проводилась работа по публикации информации о деятельности органов местного самоуправления Белоярского района на официальном сайте органов местного самоуправления Белоярского района (далее - Сайт), и в социальных сетях.</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Так, за 2021 год было опубликовано порядка 420 постановлений администрации Белоярского района и 98 решений Думы Белоярского района. Антикоррупционную экспертизу посредством публикации прошли более 490 проектов правовых актов. Проведены общественные обсуждения 119 проектов нормативных правовых актов. Более 600 новостных материала опубликовано на главной странице сайта.</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На сайте представлена развернутая информация о деятельности органов местного самоуправления Белоярского района, в том числе отчеты о социально-экономическом развитии, актуальная контактная информация, предпринятые меры о противодействии коррупции, информация о порядке поступления на муниципальную службу, раскрыта информация о муниципалитете для потенциальных инвесторов и о реализованных инвестиционных проектах, представлен перечень оказываемых государственных и муниципальных услуг, детально представлен раздел «бюджет и финансы» с простым и понятным изложением финансовой информации для обычных граждан. С официального сайта возможны прямые ссылочные переходы на различные федеральные интернет-ресурсы, такие как госуслуги, закупки и т.п. При этом переходы осуществляются напрямую в разделы, касаемые деятельности органов местного самоуправления Белоярского района.</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Общее количество посещений официального сайта в 2021 году составило более 300 тысяч посещений.</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 xml:space="preserve">Сайт является информационной площадкой для публикации информации филиалами (подразделениями) государственных учреждений, осуществляющими деятельность в Белоярском районе, такими как: Налоговая инспекция, Прокуратура, Роспотребнадзор, Пенсионный фонд, Ветеринарный центр, Росреестр и т.п. Для </w:t>
      </w:r>
      <w:r w:rsidR="001F073A">
        <w:rPr>
          <w:b w:val="0"/>
          <w:bCs/>
          <w:kern w:val="36"/>
          <w:szCs w:val="24"/>
        </w:rPr>
        <w:t>этого</w:t>
      </w:r>
      <w:r w:rsidRPr="005560B7">
        <w:rPr>
          <w:b w:val="0"/>
          <w:bCs/>
          <w:kern w:val="36"/>
          <w:szCs w:val="24"/>
        </w:rPr>
        <w:t xml:space="preserve"> созданы специальные разделы для каждого учреждения, в том числе содержащие контактную и новостную информацию (всего на сайте представлены и регулярно публикуют информацию 11 учреждений).</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В рамках развития ресурса по запросам органов администрации, курирующих соответствующие сферы деятельности, на сайте создавались новые разделы и сервисы. Производилось администрирование сайта и выполнялись работы по обеспечению информационной безопасности ресурса.</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 xml:space="preserve">Посредством сервиса «Виртуальная приемная» проводился интерактивный прием обращений граждан согласно требований Федерального закона от 2 мая 2006 года               </w:t>
      </w:r>
      <w:r w:rsidRPr="005560B7">
        <w:rPr>
          <w:b w:val="0"/>
          <w:bCs/>
          <w:kern w:val="36"/>
          <w:szCs w:val="24"/>
        </w:rPr>
        <w:lastRenderedPageBreak/>
        <w:t>№ 59-ФЗ «О порядке рассмотрения обращений граждан Российской Федерации». Всего за 202</w:t>
      </w:r>
      <w:r w:rsidR="001F073A">
        <w:rPr>
          <w:b w:val="0"/>
          <w:bCs/>
          <w:kern w:val="36"/>
          <w:szCs w:val="24"/>
        </w:rPr>
        <w:t>1</w:t>
      </w:r>
      <w:r w:rsidRPr="005560B7">
        <w:rPr>
          <w:b w:val="0"/>
          <w:bCs/>
          <w:kern w:val="36"/>
          <w:szCs w:val="24"/>
        </w:rPr>
        <w:t xml:space="preserve"> год поступило 16 обращений, на которые были предоставлены ответы.</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Кроме публикации информации на собственном Сайте, органами администрации осуществлялась публикация информации, на веб-ресурсах различных государственных информационных систем, в том числе на едином портале государственных и муниципальных услуг, в ТИС-Югры, на едином портале Закупок, в ГИС ЖКХ, на Региональном портале открытых данных и других (всего осуществляется работа в 50 информационных системах). Так, согласно постановлению администрации Белоярского района от 23</w:t>
      </w:r>
      <w:r w:rsidR="001F073A">
        <w:rPr>
          <w:b w:val="0"/>
          <w:bCs/>
          <w:kern w:val="36"/>
          <w:szCs w:val="24"/>
        </w:rPr>
        <w:t xml:space="preserve"> мая 2017 года</w:t>
      </w:r>
      <w:r w:rsidRPr="005560B7">
        <w:rPr>
          <w:b w:val="0"/>
          <w:bCs/>
          <w:kern w:val="36"/>
          <w:szCs w:val="24"/>
        </w:rPr>
        <w:t xml:space="preserve"> № 451 «Об утверждении перечня информации о деятельности администрации Белоярского района, размещаемой в информационно-телекоммуникационной сети «Интернет» в форме открытых данных», на портале открытых данных ХМАО-Югры опубликованы и поддерживаются в актуальном состоянии 41 набор открытых данных.</w:t>
      </w:r>
    </w:p>
    <w:p w:rsidR="005560B7" w:rsidRPr="005560B7" w:rsidRDefault="005560B7" w:rsidP="005560B7">
      <w:pPr>
        <w:autoSpaceDE w:val="0"/>
        <w:autoSpaceDN w:val="0"/>
        <w:adjustRightInd w:val="0"/>
        <w:spacing w:line="276" w:lineRule="auto"/>
        <w:ind w:firstLine="540"/>
        <w:jc w:val="both"/>
        <w:outlineLvl w:val="1"/>
        <w:rPr>
          <w:b w:val="0"/>
          <w:bCs/>
          <w:kern w:val="36"/>
          <w:szCs w:val="24"/>
        </w:rPr>
      </w:pPr>
      <w:r w:rsidRPr="005560B7">
        <w:rPr>
          <w:b w:val="0"/>
          <w:bCs/>
          <w:kern w:val="36"/>
          <w:szCs w:val="24"/>
        </w:rPr>
        <w:t>Производился мониторинг активности жителей района и в социальных сетях. Так, за 2021 год из соц</w:t>
      </w:r>
      <w:r w:rsidR="001F073A">
        <w:rPr>
          <w:b w:val="0"/>
          <w:bCs/>
          <w:kern w:val="36"/>
          <w:szCs w:val="24"/>
        </w:rPr>
        <w:t xml:space="preserve">иальных </w:t>
      </w:r>
      <w:r w:rsidRPr="005560B7">
        <w:rPr>
          <w:b w:val="0"/>
          <w:bCs/>
          <w:kern w:val="36"/>
          <w:szCs w:val="24"/>
        </w:rPr>
        <w:t>сетей в администрацию Белоярского района поступило 156 вопросов (сообщений) на различные темы: благоустройство, ЖКХ, образование, коронавирус и т.п. Все вопросы рассматривались и по ним были предоставлены ответы.</w:t>
      </w:r>
    </w:p>
    <w:p w:rsidR="000E6D93" w:rsidRPr="000B1BC9" w:rsidRDefault="000E6D93" w:rsidP="005560B7">
      <w:pPr>
        <w:autoSpaceDE w:val="0"/>
        <w:autoSpaceDN w:val="0"/>
        <w:adjustRightInd w:val="0"/>
        <w:spacing w:line="276" w:lineRule="auto"/>
        <w:ind w:firstLine="540"/>
        <w:jc w:val="both"/>
        <w:outlineLvl w:val="1"/>
        <w:rPr>
          <w:b w:val="0"/>
          <w:bCs/>
          <w:kern w:val="36"/>
          <w:szCs w:val="24"/>
        </w:rPr>
      </w:pPr>
      <w:r w:rsidRPr="000B1BC9">
        <w:rPr>
          <w:b w:val="0"/>
          <w:bCs/>
          <w:kern w:val="36"/>
          <w:szCs w:val="24"/>
        </w:rPr>
        <w:t>Для максимального обеспечения информационной открытости работы органов местного самоуправления и главы</w:t>
      </w:r>
      <w:r w:rsidR="00CF1D21" w:rsidRPr="000B1BC9">
        <w:rPr>
          <w:b w:val="0"/>
          <w:bCs/>
          <w:kern w:val="36"/>
          <w:szCs w:val="24"/>
        </w:rPr>
        <w:t xml:space="preserve"> района в социальных сетях </w:t>
      </w:r>
      <w:r w:rsidRPr="000B1BC9">
        <w:rPr>
          <w:b w:val="0"/>
          <w:bCs/>
          <w:kern w:val="36"/>
          <w:szCs w:val="24"/>
        </w:rPr>
        <w:t>созданы официальные страницы</w:t>
      </w:r>
      <w:r w:rsidR="000B1BC9" w:rsidRPr="000B1BC9">
        <w:rPr>
          <w:b w:val="0"/>
          <w:bCs/>
          <w:kern w:val="36"/>
          <w:szCs w:val="24"/>
        </w:rPr>
        <w:t xml:space="preserve"> в социальных сетях «Вконтакте», «Одноклассники»</w:t>
      </w:r>
      <w:r w:rsidRPr="000B1BC9">
        <w:rPr>
          <w:b w:val="0"/>
          <w:bCs/>
          <w:kern w:val="36"/>
          <w:szCs w:val="24"/>
        </w:rPr>
        <w:t>,</w:t>
      </w:r>
      <w:r w:rsidR="000B1BC9" w:rsidRPr="000B1BC9">
        <w:rPr>
          <w:b w:val="0"/>
          <w:bCs/>
          <w:kern w:val="36"/>
          <w:szCs w:val="24"/>
        </w:rPr>
        <w:t xml:space="preserve"> «Телеграм»,</w:t>
      </w:r>
      <w:r w:rsidRPr="000B1BC9">
        <w:rPr>
          <w:b w:val="0"/>
          <w:bCs/>
          <w:kern w:val="36"/>
          <w:szCs w:val="24"/>
        </w:rPr>
        <w:t xml:space="preserve"> где наряду с официальным сайтом производилась публикация общественно-полезной информации, официальных объявлений и опросов населения. </w:t>
      </w:r>
    </w:p>
    <w:p w:rsidR="000B1BC9" w:rsidRDefault="007166FD" w:rsidP="007166FD">
      <w:pPr>
        <w:autoSpaceDE w:val="0"/>
        <w:autoSpaceDN w:val="0"/>
        <w:adjustRightInd w:val="0"/>
        <w:spacing w:line="276" w:lineRule="auto"/>
        <w:ind w:firstLine="540"/>
        <w:jc w:val="both"/>
        <w:outlineLvl w:val="1"/>
        <w:rPr>
          <w:b w:val="0"/>
          <w:bCs/>
          <w:kern w:val="36"/>
          <w:szCs w:val="24"/>
        </w:rPr>
      </w:pPr>
      <w:r w:rsidRPr="00AD2F7B">
        <w:rPr>
          <w:b w:val="0"/>
          <w:bCs/>
          <w:kern w:val="36"/>
          <w:szCs w:val="24"/>
        </w:rPr>
        <w:t xml:space="preserve">Для большей открытости работы органов местного самоуправления у главы Белоярского района </w:t>
      </w:r>
      <w:r w:rsidR="00AD2F7B" w:rsidRPr="00AD2F7B">
        <w:rPr>
          <w:b w:val="0"/>
          <w:bCs/>
          <w:kern w:val="36"/>
          <w:szCs w:val="24"/>
        </w:rPr>
        <w:t>в 2021 году действовал</w:t>
      </w:r>
      <w:r w:rsidRPr="00AD2F7B">
        <w:rPr>
          <w:b w:val="0"/>
          <w:bCs/>
          <w:kern w:val="36"/>
          <w:szCs w:val="24"/>
        </w:rPr>
        <w:t xml:space="preserve"> аккаунт в </w:t>
      </w:r>
      <w:r w:rsidR="00CF1D21">
        <w:rPr>
          <w:b w:val="0"/>
          <w:bCs/>
          <w:kern w:val="36"/>
          <w:szCs w:val="24"/>
        </w:rPr>
        <w:t>«</w:t>
      </w:r>
      <w:r w:rsidRPr="00AD2F7B">
        <w:rPr>
          <w:b w:val="0"/>
          <w:bCs/>
          <w:kern w:val="36"/>
          <w:szCs w:val="24"/>
        </w:rPr>
        <w:t>Инстаграм</w:t>
      </w:r>
      <w:r w:rsidR="00CF1D21">
        <w:rPr>
          <w:b w:val="0"/>
          <w:bCs/>
          <w:kern w:val="36"/>
          <w:szCs w:val="24"/>
        </w:rPr>
        <w:t>»</w:t>
      </w:r>
      <w:r w:rsidRPr="00AD2F7B">
        <w:rPr>
          <w:b w:val="0"/>
          <w:bCs/>
          <w:kern w:val="36"/>
          <w:szCs w:val="24"/>
        </w:rPr>
        <w:t>. В нем г</w:t>
      </w:r>
      <w:r w:rsidR="00AD2F7B" w:rsidRPr="00AD2F7B">
        <w:rPr>
          <w:b w:val="0"/>
          <w:bCs/>
          <w:kern w:val="36"/>
          <w:szCs w:val="24"/>
        </w:rPr>
        <w:t>лава Белоярского района отвечал</w:t>
      </w:r>
      <w:r w:rsidRPr="00AD2F7B">
        <w:rPr>
          <w:b w:val="0"/>
          <w:bCs/>
          <w:kern w:val="36"/>
          <w:szCs w:val="24"/>
        </w:rPr>
        <w:t xml:space="preserve"> на вопросы жителей, отража</w:t>
      </w:r>
      <w:r w:rsidR="00AD2F7B" w:rsidRPr="00AD2F7B">
        <w:rPr>
          <w:b w:val="0"/>
          <w:bCs/>
          <w:kern w:val="36"/>
          <w:szCs w:val="24"/>
        </w:rPr>
        <w:t>л</w:t>
      </w:r>
      <w:r w:rsidRPr="00AD2F7B">
        <w:rPr>
          <w:b w:val="0"/>
          <w:bCs/>
          <w:kern w:val="36"/>
          <w:szCs w:val="24"/>
        </w:rPr>
        <w:t xml:space="preserve"> </w:t>
      </w:r>
      <w:r w:rsidR="00982981">
        <w:rPr>
          <w:b w:val="0"/>
          <w:bCs/>
          <w:kern w:val="36"/>
          <w:szCs w:val="24"/>
        </w:rPr>
        <w:t>работу</w:t>
      </w:r>
      <w:r w:rsidRPr="00AD2F7B">
        <w:rPr>
          <w:b w:val="0"/>
          <w:bCs/>
          <w:kern w:val="36"/>
          <w:szCs w:val="24"/>
        </w:rPr>
        <w:t xml:space="preserve"> как с</w:t>
      </w:r>
      <w:r w:rsidR="00AD2F7B" w:rsidRPr="00AD2F7B">
        <w:rPr>
          <w:b w:val="0"/>
          <w:bCs/>
          <w:kern w:val="36"/>
          <w:szCs w:val="24"/>
        </w:rPr>
        <w:t>вою, так и органов ОМСУ. За 2021</w:t>
      </w:r>
      <w:r w:rsidRPr="00AD2F7B">
        <w:rPr>
          <w:b w:val="0"/>
          <w:bCs/>
          <w:kern w:val="36"/>
          <w:szCs w:val="24"/>
        </w:rPr>
        <w:t xml:space="preserve"> год глава района провел 41 прямой эфир, отвечая на вопросы жителей территории</w:t>
      </w:r>
      <w:r w:rsidR="00982981">
        <w:rPr>
          <w:b w:val="0"/>
          <w:bCs/>
          <w:kern w:val="36"/>
          <w:szCs w:val="24"/>
        </w:rPr>
        <w:t>, также было опубликовано 542 поста.</w:t>
      </w:r>
      <w:r w:rsidRPr="00AD2F7B">
        <w:rPr>
          <w:b w:val="0"/>
          <w:bCs/>
          <w:kern w:val="36"/>
          <w:szCs w:val="24"/>
        </w:rPr>
        <w:t xml:space="preserve"> </w:t>
      </w:r>
      <w:r w:rsidR="00AD2F7B" w:rsidRPr="00AD2F7B">
        <w:rPr>
          <w:b w:val="0"/>
          <w:bCs/>
          <w:kern w:val="36"/>
          <w:szCs w:val="24"/>
        </w:rPr>
        <w:t xml:space="preserve">На конец 2021 года </w:t>
      </w:r>
      <w:r w:rsidRPr="00AD2F7B">
        <w:rPr>
          <w:b w:val="0"/>
          <w:bCs/>
          <w:kern w:val="36"/>
          <w:szCs w:val="24"/>
        </w:rPr>
        <w:t xml:space="preserve">у главы Белоярского района </w:t>
      </w:r>
      <w:r w:rsidR="00AD2F7B">
        <w:rPr>
          <w:b w:val="0"/>
          <w:bCs/>
          <w:kern w:val="36"/>
          <w:szCs w:val="24"/>
        </w:rPr>
        <w:t>был</w:t>
      </w:r>
      <w:r w:rsidR="000B1BC9">
        <w:rPr>
          <w:b w:val="0"/>
          <w:bCs/>
          <w:kern w:val="36"/>
          <w:szCs w:val="24"/>
        </w:rPr>
        <w:t>о</w:t>
      </w:r>
      <w:r w:rsidR="00AD2F7B">
        <w:rPr>
          <w:b w:val="0"/>
          <w:bCs/>
          <w:kern w:val="36"/>
          <w:szCs w:val="24"/>
        </w:rPr>
        <w:t xml:space="preserve"> </w:t>
      </w:r>
      <w:r w:rsidR="00AD2F7B" w:rsidRPr="00AD2F7B">
        <w:rPr>
          <w:b w:val="0"/>
          <w:bCs/>
          <w:kern w:val="36"/>
          <w:szCs w:val="24"/>
        </w:rPr>
        <w:t>зарегистрирован</w:t>
      </w:r>
      <w:r w:rsidR="003B1BB7">
        <w:rPr>
          <w:b w:val="0"/>
          <w:bCs/>
          <w:kern w:val="36"/>
          <w:szCs w:val="24"/>
        </w:rPr>
        <w:t>о</w:t>
      </w:r>
      <w:r w:rsidR="00CF1D21">
        <w:rPr>
          <w:b w:val="0"/>
          <w:bCs/>
          <w:kern w:val="36"/>
          <w:szCs w:val="24"/>
        </w:rPr>
        <w:t xml:space="preserve"> более</w:t>
      </w:r>
      <w:r w:rsidR="00AD2F7B" w:rsidRPr="00AD2F7B">
        <w:rPr>
          <w:b w:val="0"/>
          <w:bCs/>
          <w:kern w:val="36"/>
          <w:szCs w:val="24"/>
        </w:rPr>
        <w:t xml:space="preserve"> </w:t>
      </w:r>
      <w:r w:rsidR="00CF1D21">
        <w:rPr>
          <w:b w:val="0"/>
          <w:bCs/>
          <w:kern w:val="36"/>
          <w:szCs w:val="24"/>
        </w:rPr>
        <w:t>10 тыс.</w:t>
      </w:r>
      <w:r w:rsidRPr="00AD2F7B">
        <w:rPr>
          <w:b w:val="0"/>
          <w:bCs/>
          <w:kern w:val="36"/>
          <w:szCs w:val="24"/>
        </w:rPr>
        <w:t xml:space="preserve"> подписчик</w:t>
      </w:r>
      <w:r w:rsidR="00CF1D21">
        <w:rPr>
          <w:b w:val="0"/>
          <w:bCs/>
          <w:kern w:val="36"/>
          <w:szCs w:val="24"/>
        </w:rPr>
        <w:t>ов</w:t>
      </w:r>
      <w:r w:rsidRPr="00AD2F7B">
        <w:rPr>
          <w:b w:val="0"/>
          <w:bCs/>
          <w:kern w:val="36"/>
          <w:szCs w:val="24"/>
        </w:rPr>
        <w:t>.</w:t>
      </w:r>
    </w:p>
    <w:p w:rsidR="007166FD" w:rsidRPr="00AD2F7B" w:rsidRDefault="007166FD" w:rsidP="007166FD">
      <w:pPr>
        <w:autoSpaceDE w:val="0"/>
        <w:autoSpaceDN w:val="0"/>
        <w:adjustRightInd w:val="0"/>
        <w:spacing w:line="276" w:lineRule="auto"/>
        <w:ind w:firstLine="540"/>
        <w:jc w:val="both"/>
        <w:outlineLvl w:val="1"/>
        <w:rPr>
          <w:b w:val="0"/>
          <w:bCs/>
          <w:kern w:val="36"/>
          <w:szCs w:val="24"/>
        </w:rPr>
      </w:pPr>
      <w:r w:rsidRPr="00AD2F7B">
        <w:rPr>
          <w:b w:val="0"/>
          <w:bCs/>
          <w:kern w:val="36"/>
          <w:szCs w:val="24"/>
        </w:rPr>
        <w:t xml:space="preserve"> </w:t>
      </w:r>
      <w:r w:rsidR="00AD2F7B" w:rsidRPr="00AD2F7B">
        <w:rPr>
          <w:b w:val="0"/>
          <w:bCs/>
          <w:kern w:val="36"/>
          <w:szCs w:val="24"/>
        </w:rPr>
        <w:t>В 2021</w:t>
      </w:r>
      <w:r w:rsidRPr="00AD2F7B">
        <w:rPr>
          <w:b w:val="0"/>
          <w:bCs/>
          <w:kern w:val="36"/>
          <w:szCs w:val="24"/>
        </w:rPr>
        <w:t xml:space="preserve"> году через систему мониторинга ЦУР «Инцидент Менеджмент» пос</w:t>
      </w:r>
      <w:r w:rsidR="00AD2F7B" w:rsidRPr="00AD2F7B">
        <w:rPr>
          <w:b w:val="0"/>
          <w:bCs/>
          <w:kern w:val="36"/>
          <w:szCs w:val="24"/>
        </w:rPr>
        <w:t>тупило и отработано 156</w:t>
      </w:r>
      <w:r w:rsidRPr="00AD2F7B">
        <w:rPr>
          <w:b w:val="0"/>
          <w:bCs/>
          <w:kern w:val="36"/>
          <w:szCs w:val="24"/>
        </w:rPr>
        <w:t xml:space="preserve"> обращений</w:t>
      </w:r>
      <w:r w:rsidR="00AD2F7B" w:rsidRPr="00AD2F7B">
        <w:rPr>
          <w:b w:val="0"/>
          <w:bCs/>
          <w:kern w:val="36"/>
          <w:szCs w:val="24"/>
        </w:rPr>
        <w:t xml:space="preserve"> граждан из социальных сетей, 40</w:t>
      </w:r>
      <w:r w:rsidRPr="00AD2F7B">
        <w:rPr>
          <w:b w:val="0"/>
          <w:bCs/>
          <w:kern w:val="36"/>
          <w:szCs w:val="24"/>
        </w:rPr>
        <w:t xml:space="preserve"> из которых в сфере благоустройства и жилищно-коммунального хозяйства.</w:t>
      </w:r>
    </w:p>
    <w:p w:rsidR="000E6D93" w:rsidRPr="0047294A" w:rsidRDefault="000E6D93" w:rsidP="007F2D67">
      <w:pPr>
        <w:autoSpaceDE w:val="0"/>
        <w:autoSpaceDN w:val="0"/>
        <w:adjustRightInd w:val="0"/>
        <w:spacing w:line="276" w:lineRule="auto"/>
        <w:ind w:firstLine="540"/>
        <w:jc w:val="both"/>
        <w:outlineLvl w:val="1"/>
        <w:rPr>
          <w:b w:val="0"/>
          <w:bCs/>
          <w:color w:val="FF0000"/>
          <w:kern w:val="36"/>
          <w:szCs w:val="24"/>
        </w:rPr>
      </w:pPr>
    </w:p>
    <w:p w:rsidR="00914C98" w:rsidRPr="005A2C02" w:rsidRDefault="007A682A" w:rsidP="007F3108">
      <w:pPr>
        <w:autoSpaceDE w:val="0"/>
        <w:autoSpaceDN w:val="0"/>
        <w:adjustRightInd w:val="0"/>
        <w:spacing w:line="276" w:lineRule="auto"/>
        <w:ind w:firstLine="540"/>
        <w:jc w:val="both"/>
        <w:outlineLvl w:val="1"/>
        <w:rPr>
          <w:szCs w:val="24"/>
        </w:rPr>
      </w:pPr>
      <w:r w:rsidRPr="005A2C02">
        <w:rPr>
          <w:szCs w:val="24"/>
        </w:rPr>
        <w:t>3.2</w:t>
      </w:r>
      <w:r w:rsidR="00914C98" w:rsidRPr="005A2C02">
        <w:rPr>
          <w:szCs w:val="24"/>
        </w:rPr>
        <w:t xml:space="preserve">. Повышение информационной открытости органов местного самоуправления, включая информацию о качестве окружающей среды,  публичная и медийная (публикации и выступления в СМИ) активность главы Белоярского района, работа с населением. </w:t>
      </w:r>
    </w:p>
    <w:p w:rsidR="0075492A" w:rsidRPr="00027B71" w:rsidRDefault="0075492A" w:rsidP="0075492A">
      <w:pPr>
        <w:spacing w:line="276" w:lineRule="auto"/>
        <w:ind w:firstLine="708"/>
        <w:jc w:val="both"/>
        <w:rPr>
          <w:b w:val="0"/>
          <w:szCs w:val="24"/>
        </w:rPr>
      </w:pPr>
      <w:r w:rsidRPr="005A2C02">
        <w:rPr>
          <w:b w:val="0"/>
          <w:szCs w:val="24"/>
        </w:rPr>
        <w:t xml:space="preserve">Органы местного самоуправления </w:t>
      </w:r>
      <w:r w:rsidRPr="00027B71">
        <w:rPr>
          <w:b w:val="0"/>
          <w:szCs w:val="24"/>
        </w:rPr>
        <w:t xml:space="preserve">Белоярского района проводят активную работу по информированию населения о своей деятельности путем обнародования (опубликования)  информации о своей деятельности в средствах массовой информации: </w:t>
      </w:r>
      <w:r w:rsidR="00027B71" w:rsidRPr="00027B71">
        <w:rPr>
          <w:b w:val="0"/>
          <w:szCs w:val="24"/>
        </w:rPr>
        <w:t xml:space="preserve">телеканал «Вместе-РФ- Белоярский»,  газета «Белоярские Вести», официальный сайт </w:t>
      </w:r>
      <w:r w:rsidR="000358CC" w:rsidRPr="000358CC">
        <w:rPr>
          <w:b w:val="0"/>
          <w:szCs w:val="24"/>
        </w:rPr>
        <w:t>автономного учреждения «Белоярский информационный центр «Квадрат»</w:t>
      </w:r>
      <w:r w:rsidR="00027B71" w:rsidRPr="00027B71">
        <w:rPr>
          <w:b w:val="0"/>
          <w:szCs w:val="24"/>
        </w:rPr>
        <w:t xml:space="preserve"> (kvadrat-ugra.ru), https://vk.com/kvadrat_bel,</w:t>
      </w:r>
      <w:r w:rsidRPr="00027B71">
        <w:rPr>
          <w:b w:val="0"/>
          <w:szCs w:val="24"/>
        </w:rPr>
        <w:t xml:space="preserve"> </w:t>
      </w:r>
      <w:r w:rsidR="00027B71" w:rsidRPr="00027B71">
        <w:rPr>
          <w:b w:val="0"/>
          <w:szCs w:val="24"/>
        </w:rPr>
        <w:t xml:space="preserve">а также </w:t>
      </w:r>
      <w:r w:rsidRPr="00027B71">
        <w:rPr>
          <w:b w:val="0"/>
          <w:szCs w:val="24"/>
        </w:rPr>
        <w:t>на официальном сайте органов местного самоуправления Белоярского района. Нормативные правовые акты органов местного самоуправления Белоярского района размещаются также в базе регионального выпуска «Консультант+».</w:t>
      </w:r>
    </w:p>
    <w:p w:rsidR="0075492A" w:rsidRPr="00027B71" w:rsidRDefault="00BD2390" w:rsidP="0075492A">
      <w:pPr>
        <w:spacing w:line="276" w:lineRule="auto"/>
        <w:ind w:firstLine="708"/>
        <w:jc w:val="both"/>
        <w:rPr>
          <w:b w:val="0"/>
          <w:szCs w:val="24"/>
        </w:rPr>
      </w:pPr>
      <w:r w:rsidRPr="00027B71">
        <w:rPr>
          <w:b w:val="0"/>
          <w:szCs w:val="24"/>
        </w:rPr>
        <w:lastRenderedPageBreak/>
        <w:t>За 202</w:t>
      </w:r>
      <w:r w:rsidR="000358CC">
        <w:rPr>
          <w:b w:val="0"/>
          <w:szCs w:val="24"/>
        </w:rPr>
        <w:t>1</w:t>
      </w:r>
      <w:r w:rsidR="0075492A" w:rsidRPr="00027B71">
        <w:rPr>
          <w:b w:val="0"/>
          <w:szCs w:val="24"/>
        </w:rPr>
        <w:t xml:space="preserve"> год в эфире те</w:t>
      </w:r>
      <w:r w:rsidRPr="00027B71">
        <w:rPr>
          <w:b w:val="0"/>
          <w:szCs w:val="24"/>
        </w:rPr>
        <w:t xml:space="preserve">леканала </w:t>
      </w:r>
      <w:r w:rsidR="00027B71" w:rsidRPr="00027B71">
        <w:rPr>
          <w:b w:val="0"/>
          <w:szCs w:val="24"/>
        </w:rPr>
        <w:t xml:space="preserve">«Вместе РФ-Белоярский» </w:t>
      </w:r>
      <w:r w:rsidRPr="00027B71">
        <w:rPr>
          <w:b w:val="0"/>
          <w:szCs w:val="24"/>
        </w:rPr>
        <w:t>вышл</w:t>
      </w:r>
      <w:r w:rsidR="00027B71" w:rsidRPr="00027B71">
        <w:rPr>
          <w:b w:val="0"/>
          <w:szCs w:val="24"/>
        </w:rPr>
        <w:t>и</w:t>
      </w:r>
      <w:r w:rsidRPr="00027B71">
        <w:rPr>
          <w:b w:val="0"/>
          <w:szCs w:val="24"/>
        </w:rPr>
        <w:t xml:space="preserve"> 1</w:t>
      </w:r>
      <w:r w:rsidR="00027B71" w:rsidRPr="00027B71">
        <w:rPr>
          <w:b w:val="0"/>
          <w:szCs w:val="24"/>
        </w:rPr>
        <w:t>43</w:t>
      </w:r>
      <w:r w:rsidR="0075492A" w:rsidRPr="00027B71">
        <w:rPr>
          <w:b w:val="0"/>
          <w:szCs w:val="24"/>
        </w:rPr>
        <w:t xml:space="preserve"> выпуск</w:t>
      </w:r>
      <w:r w:rsidR="00027B71" w:rsidRPr="00027B71">
        <w:rPr>
          <w:b w:val="0"/>
          <w:szCs w:val="24"/>
        </w:rPr>
        <w:t>а</w:t>
      </w:r>
      <w:r w:rsidR="0075492A" w:rsidRPr="00027B71">
        <w:rPr>
          <w:b w:val="0"/>
          <w:szCs w:val="24"/>
        </w:rPr>
        <w:t xml:space="preserve"> новостей, где повсеместно освеща</w:t>
      </w:r>
      <w:r w:rsidR="000358CC">
        <w:rPr>
          <w:b w:val="0"/>
          <w:szCs w:val="24"/>
        </w:rPr>
        <w:t>лась</w:t>
      </w:r>
      <w:r w:rsidR="0075492A" w:rsidRPr="00027B71">
        <w:rPr>
          <w:b w:val="0"/>
          <w:szCs w:val="24"/>
        </w:rPr>
        <w:t xml:space="preserve"> деятельность органов местного самоуправления, в эфире программ телеканала освеща</w:t>
      </w:r>
      <w:r w:rsidR="000358CC">
        <w:rPr>
          <w:b w:val="0"/>
          <w:szCs w:val="24"/>
        </w:rPr>
        <w:t>лись</w:t>
      </w:r>
      <w:r w:rsidR="0075492A" w:rsidRPr="00027B71">
        <w:rPr>
          <w:b w:val="0"/>
          <w:szCs w:val="24"/>
        </w:rPr>
        <w:t xml:space="preserve"> совещания, координационные советы, организационные комитеты при администрации Белоярского района, </w:t>
      </w:r>
      <w:r w:rsidRPr="00027B71">
        <w:rPr>
          <w:b w:val="0"/>
          <w:szCs w:val="24"/>
        </w:rPr>
        <w:t>а также формы</w:t>
      </w:r>
      <w:r w:rsidR="0075492A" w:rsidRPr="00027B71">
        <w:rPr>
          <w:b w:val="0"/>
          <w:szCs w:val="24"/>
        </w:rPr>
        <w:t xml:space="preserve"> и реализация муниципальных, окружных и федеральных программ по всем сферам деятельности. </w:t>
      </w:r>
    </w:p>
    <w:p w:rsidR="0075492A" w:rsidRPr="00027B71" w:rsidRDefault="00BD2390" w:rsidP="0075492A">
      <w:pPr>
        <w:spacing w:line="276" w:lineRule="auto"/>
        <w:ind w:firstLine="708"/>
        <w:jc w:val="both"/>
        <w:rPr>
          <w:b w:val="0"/>
          <w:szCs w:val="24"/>
        </w:rPr>
      </w:pPr>
      <w:r w:rsidRPr="00027B71">
        <w:rPr>
          <w:b w:val="0"/>
          <w:szCs w:val="24"/>
        </w:rPr>
        <w:t>В течение 202</w:t>
      </w:r>
      <w:r w:rsidR="00027B71" w:rsidRPr="00027B71">
        <w:rPr>
          <w:b w:val="0"/>
          <w:szCs w:val="24"/>
        </w:rPr>
        <w:t>1</w:t>
      </w:r>
      <w:r w:rsidR="0075492A" w:rsidRPr="00027B71">
        <w:rPr>
          <w:b w:val="0"/>
          <w:szCs w:val="24"/>
        </w:rPr>
        <w:t xml:space="preserve"> года в свет вышли </w:t>
      </w:r>
      <w:r w:rsidR="00027B71" w:rsidRPr="00027B71">
        <w:rPr>
          <w:b w:val="0"/>
          <w:szCs w:val="24"/>
        </w:rPr>
        <w:t>49 номеров</w:t>
      </w:r>
      <w:r w:rsidR="0075492A" w:rsidRPr="00027B71">
        <w:rPr>
          <w:b w:val="0"/>
          <w:szCs w:val="24"/>
        </w:rPr>
        <w:t xml:space="preserve"> газеты «Белоярские ВЕСТИ», в каждом из </w:t>
      </w:r>
      <w:r w:rsidRPr="00027B71">
        <w:rPr>
          <w:b w:val="0"/>
          <w:szCs w:val="24"/>
        </w:rPr>
        <w:t>которых</w:t>
      </w:r>
      <w:r w:rsidR="0075492A" w:rsidRPr="00027B71">
        <w:rPr>
          <w:b w:val="0"/>
          <w:szCs w:val="24"/>
        </w:rPr>
        <w:t xml:space="preserve"> размещались материалы, освещающие деятельность органов местного самоуправления и главы Белоярского района. Регулярно выходит и приложение «Белоярские вести. Официальный выпуск»,  где публикуются нормативно-правовые акты </w:t>
      </w:r>
      <w:r w:rsidR="000358CC">
        <w:rPr>
          <w:b w:val="0"/>
          <w:szCs w:val="24"/>
        </w:rPr>
        <w:t>Белоярского района</w:t>
      </w:r>
      <w:r w:rsidR="0075492A" w:rsidRPr="00027B71">
        <w:rPr>
          <w:b w:val="0"/>
          <w:szCs w:val="24"/>
        </w:rPr>
        <w:t xml:space="preserve">. </w:t>
      </w:r>
    </w:p>
    <w:p w:rsidR="00027B71" w:rsidRPr="00027B71" w:rsidRDefault="0075492A" w:rsidP="0075492A">
      <w:pPr>
        <w:spacing w:line="276" w:lineRule="auto"/>
        <w:ind w:firstLine="708"/>
        <w:jc w:val="both"/>
        <w:rPr>
          <w:b w:val="0"/>
          <w:szCs w:val="24"/>
        </w:rPr>
      </w:pPr>
      <w:r w:rsidRPr="00027B71">
        <w:rPr>
          <w:b w:val="0"/>
          <w:szCs w:val="24"/>
        </w:rPr>
        <w:t>В газете «Белоярские вести» широко освещается деятельность главы Белоярского района. Она находит отражение в интервью, репортажах, откликах на события федерального и региональн</w:t>
      </w:r>
      <w:r w:rsidR="00BD2390" w:rsidRPr="00027B71">
        <w:rPr>
          <w:b w:val="0"/>
          <w:szCs w:val="24"/>
        </w:rPr>
        <w:t xml:space="preserve">ого значения. </w:t>
      </w:r>
    </w:p>
    <w:p w:rsidR="0075492A" w:rsidRPr="00027B71" w:rsidRDefault="0075492A" w:rsidP="0075492A">
      <w:pPr>
        <w:spacing w:line="276" w:lineRule="auto"/>
        <w:ind w:firstLine="708"/>
        <w:jc w:val="both"/>
        <w:rPr>
          <w:b w:val="0"/>
          <w:szCs w:val="24"/>
        </w:rPr>
      </w:pPr>
      <w:r w:rsidRPr="00027B71">
        <w:rPr>
          <w:b w:val="0"/>
          <w:szCs w:val="24"/>
        </w:rPr>
        <w:t xml:space="preserve">Кроме того, на сайте </w:t>
      </w:r>
      <w:r w:rsidR="00BD2390" w:rsidRPr="00027B71">
        <w:rPr>
          <w:b w:val="0"/>
          <w:szCs w:val="24"/>
        </w:rPr>
        <w:t xml:space="preserve">и в социальных сетях </w:t>
      </w:r>
      <w:r w:rsidRPr="00027B71">
        <w:rPr>
          <w:b w:val="0"/>
          <w:szCs w:val="24"/>
        </w:rPr>
        <w:t>автономного учреждения «Белоярский информационный центр «Квадрат» публикуется информация о деятельности органов местного самоуправления Белоярского района, предоставляется возможность получать ответы на интересующие вопросы.</w:t>
      </w:r>
    </w:p>
    <w:p w:rsidR="00053CA7" w:rsidRPr="000358CC" w:rsidRDefault="00053CA7" w:rsidP="00053CA7">
      <w:pPr>
        <w:spacing w:line="276" w:lineRule="auto"/>
        <w:ind w:firstLine="709"/>
        <w:jc w:val="both"/>
        <w:rPr>
          <w:b w:val="0"/>
          <w:szCs w:val="24"/>
        </w:rPr>
      </w:pPr>
      <w:r w:rsidRPr="000358CC">
        <w:rPr>
          <w:b w:val="0"/>
          <w:szCs w:val="24"/>
        </w:rPr>
        <w:t xml:space="preserve">Одним из приоритетных направлений деятельности администрации Белоярского района является реализация мероприятий экологического характера, направленных, в том числе на </w:t>
      </w:r>
      <w:r w:rsidR="00027B71" w:rsidRPr="000358CC">
        <w:rPr>
          <w:b w:val="0"/>
          <w:szCs w:val="24"/>
        </w:rPr>
        <w:t>формирование экологической культуры и ответственного отношения к природе.</w:t>
      </w:r>
    </w:p>
    <w:p w:rsidR="00053CA7" w:rsidRPr="000358CC" w:rsidRDefault="00053CA7" w:rsidP="00053CA7">
      <w:pPr>
        <w:spacing w:line="276" w:lineRule="auto"/>
        <w:ind w:firstLine="709"/>
        <w:jc w:val="both"/>
        <w:rPr>
          <w:b w:val="0"/>
          <w:szCs w:val="24"/>
        </w:rPr>
      </w:pPr>
      <w:r w:rsidRPr="000358CC">
        <w:rPr>
          <w:b w:val="0"/>
          <w:szCs w:val="24"/>
        </w:rPr>
        <w:t xml:space="preserve">В этих целях на территории муниципалитета ежегодно проводятся природоохранные и эколого-просветительские мероприятия, приуроченные к Международной экологической акции </w:t>
      </w:r>
      <w:r w:rsidR="00186D38" w:rsidRPr="000358CC">
        <w:rPr>
          <w:b w:val="0"/>
          <w:szCs w:val="24"/>
        </w:rPr>
        <w:t>«Спасти и сохранить»</w:t>
      </w:r>
      <w:r w:rsidR="000358CC" w:rsidRPr="000358CC">
        <w:rPr>
          <w:b w:val="0"/>
          <w:szCs w:val="24"/>
        </w:rPr>
        <w:t xml:space="preserve">. </w:t>
      </w:r>
    </w:p>
    <w:p w:rsidR="000358CC" w:rsidRPr="000358CC" w:rsidRDefault="000358CC" w:rsidP="000358CC">
      <w:pPr>
        <w:spacing w:line="276" w:lineRule="auto"/>
        <w:ind w:firstLine="709"/>
        <w:jc w:val="both"/>
        <w:rPr>
          <w:b w:val="0"/>
          <w:szCs w:val="24"/>
        </w:rPr>
      </w:pPr>
      <w:r w:rsidRPr="000358CC">
        <w:rPr>
          <w:b w:val="0"/>
          <w:szCs w:val="24"/>
        </w:rPr>
        <w:t xml:space="preserve">В рамках развития системы экологического образования, воспитания и формирование экологической культуры на территории Белоярского района в 2021 году было проведено более 50 мероприятий, из них 41 эколого-просветительской направленности,9 природоохранных мероприятий по санитарной очистке территорий, в рамках проведения акции «Аллея выпускников», приуроченной к окружному экологическому детскому фестивалю «Экодетство», высажено 150 саженцев деревьев хвойных и лиственных пород. </w:t>
      </w:r>
    </w:p>
    <w:p w:rsidR="000358CC" w:rsidRPr="000358CC" w:rsidRDefault="000358CC" w:rsidP="007F3108">
      <w:pPr>
        <w:spacing w:line="276" w:lineRule="auto"/>
        <w:ind w:firstLine="709"/>
        <w:jc w:val="both"/>
        <w:rPr>
          <w:b w:val="0"/>
          <w:szCs w:val="24"/>
        </w:rPr>
      </w:pPr>
      <w:r w:rsidRPr="000358CC">
        <w:rPr>
          <w:b w:val="0"/>
          <w:szCs w:val="24"/>
        </w:rPr>
        <w:t>В рамках реализации регионального проекта «Сохранение уникальных водных объектов» (национального проекта «Экология») состоялись экологические трудовые десанты по очистке от мусора берега, в том числе  прибрежной акватории памятника природы регионального значения «Система озер Ун-Новыинклор, Ай-Новыинклор» (оз.Светлое). Всего на 6 участках очищенной береговой линии реки Казым, озера Светлого, озера Школьного и озера Ай-Выгримлор  протяженностью более 1 км было собрано 68 мешков мусора с привлечением  не менее 113 участников (волонтеров).</w:t>
      </w:r>
    </w:p>
    <w:p w:rsidR="00C2120C" w:rsidRPr="005A2C02" w:rsidRDefault="00C2120C" w:rsidP="007F3108">
      <w:pPr>
        <w:spacing w:line="276" w:lineRule="auto"/>
        <w:ind w:firstLine="709"/>
        <w:jc w:val="both"/>
        <w:rPr>
          <w:b w:val="0"/>
          <w:szCs w:val="24"/>
        </w:rPr>
      </w:pPr>
      <w:r w:rsidRPr="005A2C02">
        <w:rPr>
          <w:b w:val="0"/>
          <w:szCs w:val="24"/>
        </w:rPr>
        <w:t xml:space="preserve">Глава Белоярского района является председателем </w:t>
      </w:r>
      <w:r w:rsidR="00507727" w:rsidRPr="005A2C02">
        <w:rPr>
          <w:b w:val="0"/>
          <w:szCs w:val="24"/>
        </w:rPr>
        <w:t>двадцати</w:t>
      </w:r>
      <w:r w:rsidRPr="005A2C02">
        <w:rPr>
          <w:b w:val="0"/>
          <w:szCs w:val="24"/>
        </w:rPr>
        <w:t xml:space="preserve"> коллегиальных и совещательных органов, созданных в администрации Белоярского района.</w:t>
      </w:r>
      <w:r w:rsidRPr="005A2C02">
        <w:t xml:space="preserve"> </w:t>
      </w:r>
      <w:r w:rsidR="00507727" w:rsidRPr="005A2C02">
        <w:rPr>
          <w:b w:val="0"/>
          <w:szCs w:val="24"/>
        </w:rPr>
        <w:t>Всего в 202</w:t>
      </w:r>
      <w:r w:rsidR="005A2C02" w:rsidRPr="005A2C02">
        <w:rPr>
          <w:b w:val="0"/>
          <w:szCs w:val="24"/>
        </w:rPr>
        <w:t>1</w:t>
      </w:r>
      <w:r w:rsidRPr="005A2C02">
        <w:rPr>
          <w:b w:val="0"/>
          <w:szCs w:val="24"/>
        </w:rPr>
        <w:t xml:space="preserve"> году под председате</w:t>
      </w:r>
      <w:r w:rsidR="00507727" w:rsidRPr="005A2C02">
        <w:rPr>
          <w:b w:val="0"/>
          <w:szCs w:val="24"/>
        </w:rPr>
        <w:t>льством главы района проведены 5</w:t>
      </w:r>
      <w:r w:rsidR="00D76C07" w:rsidRPr="005A2C02">
        <w:rPr>
          <w:b w:val="0"/>
          <w:szCs w:val="24"/>
        </w:rPr>
        <w:t>6</w:t>
      </w:r>
      <w:r w:rsidRPr="005A2C02">
        <w:rPr>
          <w:b w:val="0"/>
          <w:szCs w:val="24"/>
        </w:rPr>
        <w:t xml:space="preserve"> заседани</w:t>
      </w:r>
      <w:r w:rsidR="00D76C07" w:rsidRPr="005A2C02">
        <w:rPr>
          <w:b w:val="0"/>
          <w:szCs w:val="24"/>
        </w:rPr>
        <w:t>й</w:t>
      </w:r>
      <w:r w:rsidRPr="005A2C02">
        <w:rPr>
          <w:b w:val="0"/>
          <w:szCs w:val="24"/>
        </w:rPr>
        <w:t xml:space="preserve"> коллегиальных и совещательных органов.</w:t>
      </w:r>
    </w:p>
    <w:p w:rsidR="00286B3F" w:rsidRPr="00286B3F" w:rsidRDefault="00286B3F" w:rsidP="00286B3F">
      <w:pPr>
        <w:spacing w:line="276" w:lineRule="auto"/>
        <w:ind w:firstLine="709"/>
        <w:jc w:val="both"/>
        <w:rPr>
          <w:b w:val="0"/>
          <w:szCs w:val="24"/>
        </w:rPr>
      </w:pPr>
      <w:r w:rsidRPr="00286B3F">
        <w:rPr>
          <w:b w:val="0"/>
          <w:szCs w:val="24"/>
        </w:rPr>
        <w:t xml:space="preserve">В 2021 году главой района подписано и обнародовано в порядке, установленном уставом Белоярского района, 63 решений Думы Белоярского района, издано 1081 постановления и 604 распоряжения администрации Белоярского района. Из общего числа </w:t>
      </w:r>
      <w:r w:rsidRPr="00286B3F">
        <w:rPr>
          <w:b w:val="0"/>
          <w:szCs w:val="24"/>
        </w:rPr>
        <w:lastRenderedPageBreak/>
        <w:t>принятых муниципальных правовых актов Белоярского района – 440 муниципальный нормативный правовой акт Белоярского района направлен в орган, уполномоченный на ведение регистра муниципальных нормативных правовых актов Ханты-Мансийского автономного округа – Югры (Управление государственной регистрации нормативных правовых актов Аппарата Губернатора Ханты-Мансийского автономного округа – Югры),  из них 381 - постановления администрации Белоярского района,  59 - решение Думы Белоярского района.</w:t>
      </w:r>
    </w:p>
    <w:p w:rsidR="00286B3F" w:rsidRPr="00286B3F" w:rsidRDefault="00286B3F" w:rsidP="00286B3F">
      <w:pPr>
        <w:spacing w:line="276" w:lineRule="auto"/>
        <w:ind w:firstLine="709"/>
        <w:jc w:val="both"/>
        <w:rPr>
          <w:b w:val="0"/>
          <w:szCs w:val="24"/>
        </w:rPr>
      </w:pPr>
      <w:r w:rsidRPr="00286B3F">
        <w:rPr>
          <w:b w:val="0"/>
          <w:szCs w:val="24"/>
        </w:rPr>
        <w:t>Глава района в отчетном году провел одну встречу с населением, в котор</w:t>
      </w:r>
      <w:r>
        <w:rPr>
          <w:b w:val="0"/>
          <w:szCs w:val="24"/>
        </w:rPr>
        <w:t>ой</w:t>
      </w:r>
      <w:r w:rsidRPr="00286B3F">
        <w:rPr>
          <w:b w:val="0"/>
          <w:szCs w:val="24"/>
        </w:rPr>
        <w:t xml:space="preserve"> приняли участие 250 человек. Глава района на проведенной встрече информировал население о социально-экономическом развитии Белоярского района, о результатах деятельности органов местного самоуправления Белоярского района, о текущих и перспективных планах развития Белоярского района.  </w:t>
      </w:r>
    </w:p>
    <w:p w:rsidR="00286B3F" w:rsidRPr="00286B3F" w:rsidRDefault="00286B3F" w:rsidP="00286B3F">
      <w:pPr>
        <w:spacing w:line="276" w:lineRule="auto"/>
        <w:ind w:firstLine="709"/>
        <w:jc w:val="both"/>
        <w:rPr>
          <w:b w:val="0"/>
          <w:szCs w:val="24"/>
        </w:rPr>
      </w:pPr>
      <w:r w:rsidRPr="00286B3F">
        <w:rPr>
          <w:b w:val="0"/>
          <w:szCs w:val="24"/>
        </w:rPr>
        <w:t>За 2021 год к главе Белоярского района поступило 170 обращени</w:t>
      </w:r>
      <w:r w:rsidR="00A6600F">
        <w:rPr>
          <w:b w:val="0"/>
          <w:szCs w:val="24"/>
        </w:rPr>
        <w:t>й</w:t>
      </w:r>
      <w:bookmarkStart w:id="0" w:name="_GoBack"/>
      <w:bookmarkEnd w:id="0"/>
      <w:r w:rsidRPr="00286B3F">
        <w:rPr>
          <w:b w:val="0"/>
          <w:szCs w:val="24"/>
        </w:rPr>
        <w:t xml:space="preserve"> граждан, из них письменных - 38, на личных приемах –132, на выездных приемах - 0. </w:t>
      </w:r>
    </w:p>
    <w:p w:rsidR="00286B3F" w:rsidRPr="00286B3F" w:rsidRDefault="00286B3F" w:rsidP="00286B3F">
      <w:pPr>
        <w:spacing w:line="276" w:lineRule="auto"/>
        <w:ind w:firstLine="709"/>
        <w:jc w:val="both"/>
        <w:rPr>
          <w:b w:val="0"/>
          <w:szCs w:val="24"/>
        </w:rPr>
      </w:pPr>
      <w:r w:rsidRPr="00286B3F">
        <w:rPr>
          <w:b w:val="0"/>
          <w:szCs w:val="24"/>
        </w:rPr>
        <w:t>Всего в 2021 году главой района проведен 31 личный прием граждан, в ходе которых к главе района обратились 132 человека. Основные темы обращений граждан: жилищные вопросы, труд и заработная плата, социальная защита населения, вопросы здравоохранения, промышленность и строительство, транспорт и связь, и другие вопросы.</w:t>
      </w:r>
    </w:p>
    <w:p w:rsidR="00286B3F" w:rsidRPr="00286B3F" w:rsidRDefault="00286B3F" w:rsidP="00286B3F">
      <w:pPr>
        <w:spacing w:line="276" w:lineRule="auto"/>
        <w:ind w:firstLine="709"/>
        <w:jc w:val="both"/>
        <w:rPr>
          <w:b w:val="0"/>
          <w:szCs w:val="24"/>
        </w:rPr>
      </w:pPr>
      <w:r w:rsidRPr="00286B3F">
        <w:rPr>
          <w:b w:val="0"/>
          <w:szCs w:val="24"/>
        </w:rPr>
        <w:t>Во исполнение Федерального закона от 2 мая 2006 года № 59-ФЗ «О порядке рассмотрения обращений граждан Российской Федерации» постоянно осуществлялся контроль за сроками исполнения поручений главы района, качеством подготовки ответов на обращения граждан, анализировались причины и условия, порождающие жалобы и повторные обращения граждан.</w:t>
      </w:r>
    </w:p>
    <w:p w:rsidR="00C81E3B" w:rsidRPr="0047294A" w:rsidRDefault="00C81E3B" w:rsidP="007F3108">
      <w:pPr>
        <w:spacing w:line="276" w:lineRule="auto"/>
        <w:ind w:firstLine="709"/>
        <w:jc w:val="both"/>
        <w:rPr>
          <w:b w:val="0"/>
          <w:color w:val="FF0000"/>
          <w:szCs w:val="24"/>
        </w:rPr>
      </w:pPr>
    </w:p>
    <w:p w:rsidR="00914C98" w:rsidRPr="008717E3" w:rsidRDefault="007A682A" w:rsidP="007F3108">
      <w:pPr>
        <w:spacing w:line="276" w:lineRule="auto"/>
        <w:ind w:firstLine="709"/>
        <w:jc w:val="both"/>
        <w:rPr>
          <w:b w:val="0"/>
          <w:szCs w:val="24"/>
        </w:rPr>
      </w:pPr>
      <w:r w:rsidRPr="008717E3">
        <w:rPr>
          <w:szCs w:val="24"/>
        </w:rPr>
        <w:t>3.3</w:t>
      </w:r>
      <w:r w:rsidR="00914C98" w:rsidRPr="008717E3">
        <w:rPr>
          <w:szCs w:val="24"/>
        </w:rPr>
        <w:t>.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 населения.</w:t>
      </w:r>
    </w:p>
    <w:p w:rsidR="00DD7585" w:rsidRPr="00FD14B6" w:rsidRDefault="00DD7585" w:rsidP="007F3108">
      <w:pPr>
        <w:tabs>
          <w:tab w:val="left" w:pos="993"/>
        </w:tabs>
        <w:spacing w:line="276" w:lineRule="auto"/>
        <w:ind w:firstLine="709"/>
        <w:jc w:val="both"/>
        <w:rPr>
          <w:b w:val="0"/>
          <w:szCs w:val="24"/>
        </w:rPr>
      </w:pPr>
      <w:r w:rsidRPr="00FD14B6">
        <w:rPr>
          <w:b w:val="0"/>
          <w:szCs w:val="24"/>
        </w:rPr>
        <w:t>Для повышения качества муниципальных услуг, предоставляемых органами местного самоуправления Белоярского района, а также услуг, оказываемых муниципальными учреждениями Белоярского района, администрацией Белоярского района проведен комплекс мероприятий в соответствии с Федеральным законом от 27 июля 2010 года № 210-ФЗ «Об организации предоставления государственных и муниципальных услуг».</w:t>
      </w:r>
    </w:p>
    <w:p w:rsidR="00115304" w:rsidRPr="0047294A" w:rsidRDefault="00DD7585" w:rsidP="007F3108">
      <w:pPr>
        <w:tabs>
          <w:tab w:val="left" w:pos="993"/>
        </w:tabs>
        <w:spacing w:line="276" w:lineRule="auto"/>
        <w:ind w:firstLine="709"/>
        <w:jc w:val="both"/>
        <w:rPr>
          <w:b w:val="0"/>
          <w:color w:val="FF0000"/>
          <w:szCs w:val="24"/>
        </w:rPr>
      </w:pPr>
      <w:r w:rsidRPr="00FD14B6">
        <w:rPr>
          <w:b w:val="0"/>
          <w:szCs w:val="24"/>
        </w:rPr>
        <w:t xml:space="preserve">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(gosuslugi.ru) в пределах своей компетенции размещена </w:t>
      </w:r>
      <w:r w:rsidRPr="001A5898">
        <w:rPr>
          <w:b w:val="0"/>
          <w:szCs w:val="24"/>
        </w:rPr>
        <w:t xml:space="preserve">информация о всех оказываемых муниципальных услугах. </w:t>
      </w:r>
      <w:r w:rsidR="009D48E8" w:rsidRPr="001A5898">
        <w:rPr>
          <w:b w:val="0"/>
          <w:szCs w:val="24"/>
        </w:rPr>
        <w:t>З</w:t>
      </w:r>
      <w:r w:rsidRPr="001A5898">
        <w:rPr>
          <w:b w:val="0"/>
          <w:szCs w:val="24"/>
        </w:rPr>
        <w:t>аявител</w:t>
      </w:r>
      <w:r w:rsidR="009D48E8" w:rsidRPr="001A5898">
        <w:rPr>
          <w:b w:val="0"/>
          <w:szCs w:val="24"/>
        </w:rPr>
        <w:t>ям</w:t>
      </w:r>
      <w:r w:rsidRPr="001A5898">
        <w:rPr>
          <w:b w:val="0"/>
          <w:szCs w:val="24"/>
        </w:rPr>
        <w:t xml:space="preserve"> доступны для получения  </w:t>
      </w:r>
      <w:r w:rsidR="001A5898" w:rsidRPr="001A5898">
        <w:rPr>
          <w:b w:val="0"/>
          <w:szCs w:val="24"/>
        </w:rPr>
        <w:t xml:space="preserve">13 </w:t>
      </w:r>
      <w:r w:rsidRPr="001A5898">
        <w:rPr>
          <w:b w:val="0"/>
          <w:szCs w:val="24"/>
        </w:rPr>
        <w:t>муниципальных услуг с использованием Единого портала государственных и муниципальных услуг полностью в электронном виде – управления жилищно-коммунального хозяйства администрации Белоярского района (4 услуги), управления по архитектуре и градостроительству администрации Белоярского района (</w:t>
      </w:r>
      <w:r w:rsidR="001A5898" w:rsidRPr="001A5898">
        <w:rPr>
          <w:b w:val="0"/>
          <w:szCs w:val="24"/>
        </w:rPr>
        <w:t>5</w:t>
      </w:r>
      <w:r w:rsidRPr="001A5898">
        <w:rPr>
          <w:b w:val="0"/>
          <w:szCs w:val="24"/>
        </w:rPr>
        <w:t xml:space="preserve"> услуг</w:t>
      </w:r>
      <w:r w:rsidR="00EE71F1" w:rsidRPr="001A5898">
        <w:rPr>
          <w:b w:val="0"/>
          <w:szCs w:val="24"/>
        </w:rPr>
        <w:t>и</w:t>
      </w:r>
      <w:r w:rsidRPr="001A5898">
        <w:rPr>
          <w:b w:val="0"/>
          <w:szCs w:val="24"/>
        </w:rPr>
        <w:t xml:space="preserve">), </w:t>
      </w:r>
      <w:r w:rsidRPr="001A5898">
        <w:rPr>
          <w:b w:val="0"/>
          <w:szCs w:val="24"/>
        </w:rPr>
        <w:lastRenderedPageBreak/>
        <w:t>архивного отдела администрации Белоярского района (1 услуга), управления по транспорту и связи администрации Белоярского района (1 услуга), комитета муниципальной собственности администрации Белоярского района (</w:t>
      </w:r>
      <w:r w:rsidR="001A5898" w:rsidRPr="001A5898">
        <w:rPr>
          <w:b w:val="0"/>
          <w:szCs w:val="24"/>
        </w:rPr>
        <w:t>1</w:t>
      </w:r>
      <w:r w:rsidR="000A6A55" w:rsidRPr="001A5898">
        <w:rPr>
          <w:b w:val="0"/>
          <w:szCs w:val="24"/>
        </w:rPr>
        <w:t xml:space="preserve"> услуг</w:t>
      </w:r>
      <w:r w:rsidR="001A5898" w:rsidRPr="001A5898">
        <w:rPr>
          <w:b w:val="0"/>
          <w:szCs w:val="24"/>
        </w:rPr>
        <w:t>а</w:t>
      </w:r>
      <w:r w:rsidR="00EE71F1" w:rsidRPr="001A5898">
        <w:rPr>
          <w:b w:val="0"/>
          <w:szCs w:val="24"/>
        </w:rPr>
        <w:t xml:space="preserve">), </w:t>
      </w:r>
      <w:r w:rsidR="001A5898" w:rsidRPr="001A5898">
        <w:rPr>
          <w:b w:val="0"/>
          <w:szCs w:val="24"/>
        </w:rPr>
        <w:t>отдела развития предпринимательства и потребительского рынка администрации Белоярского района (1 услуга)</w:t>
      </w:r>
      <w:r w:rsidR="00EE71F1" w:rsidRPr="001A5898">
        <w:rPr>
          <w:b w:val="0"/>
          <w:szCs w:val="24"/>
        </w:rPr>
        <w:t>.</w:t>
      </w:r>
    </w:p>
    <w:p w:rsidR="000D4B97" w:rsidRPr="001A5898" w:rsidRDefault="00DD7585" w:rsidP="007F3108">
      <w:pPr>
        <w:tabs>
          <w:tab w:val="left" w:pos="993"/>
        </w:tabs>
        <w:spacing w:line="276" w:lineRule="auto"/>
        <w:ind w:firstLine="709"/>
        <w:jc w:val="both"/>
        <w:rPr>
          <w:b w:val="0"/>
          <w:szCs w:val="24"/>
        </w:rPr>
      </w:pPr>
      <w:r w:rsidRPr="001A5898">
        <w:rPr>
          <w:b w:val="0"/>
          <w:szCs w:val="24"/>
        </w:rPr>
        <w:t xml:space="preserve">Кроме того, </w:t>
      </w:r>
      <w:r w:rsidR="001A5898" w:rsidRPr="001A5898">
        <w:rPr>
          <w:b w:val="0"/>
          <w:szCs w:val="24"/>
        </w:rPr>
        <w:t>10</w:t>
      </w:r>
      <w:r w:rsidR="00EE71F1" w:rsidRPr="001A5898">
        <w:rPr>
          <w:b w:val="0"/>
          <w:szCs w:val="24"/>
        </w:rPr>
        <w:t xml:space="preserve"> муниципальных услуг </w:t>
      </w:r>
      <w:r w:rsidRPr="001A5898">
        <w:rPr>
          <w:b w:val="0"/>
          <w:szCs w:val="24"/>
        </w:rPr>
        <w:t>оказывается в электронном виде на сайтах учреждений и органов администрации Белоярского района – комитета по культуре администрации Белоярского района (5 услуг), комитета по образованию администрации Белоярского района (</w:t>
      </w:r>
      <w:r w:rsidR="001A5898" w:rsidRPr="001A5898">
        <w:rPr>
          <w:b w:val="0"/>
          <w:szCs w:val="24"/>
        </w:rPr>
        <w:t>4</w:t>
      </w:r>
      <w:r w:rsidRPr="001A5898">
        <w:rPr>
          <w:b w:val="0"/>
          <w:szCs w:val="24"/>
        </w:rPr>
        <w:t xml:space="preserve"> услуг</w:t>
      </w:r>
      <w:r w:rsidR="000D4B97" w:rsidRPr="001A5898">
        <w:rPr>
          <w:b w:val="0"/>
          <w:szCs w:val="24"/>
        </w:rPr>
        <w:t>и</w:t>
      </w:r>
      <w:r w:rsidRPr="001A5898">
        <w:rPr>
          <w:b w:val="0"/>
          <w:szCs w:val="24"/>
        </w:rPr>
        <w:t>)</w:t>
      </w:r>
      <w:r w:rsidR="000723E4" w:rsidRPr="001A5898">
        <w:rPr>
          <w:b w:val="0"/>
          <w:szCs w:val="24"/>
        </w:rPr>
        <w:t>, отдела развития предпринимательства и потребительского рынка администрац</w:t>
      </w:r>
      <w:r w:rsidR="001A5898" w:rsidRPr="001A5898">
        <w:rPr>
          <w:b w:val="0"/>
          <w:szCs w:val="24"/>
        </w:rPr>
        <w:t>ии Белоярского района (1 услуга</w:t>
      </w:r>
      <w:r w:rsidR="00934CCA" w:rsidRPr="001A5898">
        <w:rPr>
          <w:b w:val="0"/>
          <w:szCs w:val="24"/>
        </w:rPr>
        <w:t>).</w:t>
      </w:r>
      <w:r w:rsidRPr="001A5898">
        <w:rPr>
          <w:b w:val="0"/>
          <w:szCs w:val="24"/>
        </w:rPr>
        <w:t xml:space="preserve"> </w:t>
      </w:r>
    </w:p>
    <w:p w:rsidR="00367323" w:rsidRPr="005F1A4D" w:rsidRDefault="00367323" w:rsidP="007B5088">
      <w:pPr>
        <w:autoSpaceDE w:val="0"/>
        <w:autoSpaceDN w:val="0"/>
        <w:adjustRightInd w:val="0"/>
        <w:spacing w:line="276" w:lineRule="auto"/>
        <w:ind w:firstLine="709"/>
        <w:jc w:val="both"/>
        <w:rPr>
          <w:b w:val="0"/>
          <w:szCs w:val="24"/>
        </w:rPr>
      </w:pPr>
      <w:r w:rsidRPr="005F1A4D">
        <w:rPr>
          <w:b w:val="0"/>
          <w:szCs w:val="24"/>
          <w:lang w:val="en-US"/>
        </w:rPr>
        <w:t>C</w:t>
      </w:r>
      <w:r w:rsidRPr="005F1A4D">
        <w:rPr>
          <w:b w:val="0"/>
          <w:szCs w:val="24"/>
        </w:rPr>
        <w:t xml:space="preserve"> целью обеспечения условий доступности для инвалидов и других маломобильных групп населения в Белоярском районе реализуется план мероприятий («дорожная карта») по повышению значений показателей доступности для инвалидов объектов и услуг в Белоярском районе, утвержденный распоряжением администрации Белоярского района от 04 июля 2019 года № 193-р.</w:t>
      </w:r>
    </w:p>
    <w:p w:rsidR="00BF6786" w:rsidRPr="005F1A4D" w:rsidRDefault="00367323" w:rsidP="007B5088">
      <w:pPr>
        <w:autoSpaceDE w:val="0"/>
        <w:autoSpaceDN w:val="0"/>
        <w:adjustRightInd w:val="0"/>
        <w:spacing w:line="276" w:lineRule="auto"/>
        <w:ind w:firstLine="709"/>
        <w:jc w:val="both"/>
        <w:rPr>
          <w:rFonts w:eastAsia="Calibri"/>
          <w:b w:val="0"/>
          <w:szCs w:val="24"/>
        </w:rPr>
      </w:pPr>
      <w:r w:rsidRPr="005F1A4D">
        <w:rPr>
          <w:rFonts w:eastAsia="Calibri"/>
          <w:b w:val="0"/>
          <w:szCs w:val="24"/>
        </w:rPr>
        <w:t xml:space="preserve">Для создания доступной среды жизнедеятельности для инвалидов и других маломобильных групп населения в учреждениях образования постоянно осуществляется курсовая подготовка педагогов по вопросам инклюзивного образования детей-инвалидов, обучающихся с ограниченными возможностями здоровья, по вопросам психолого-педагогического сопровождения данной категории детей. Ведется работа по проведению комплекса мероприятий по дооборудованию, адаптации объектов образования посредством сооружения, как внутри зданий, так и снаружи, пандусов, поручней, входных групп, обустройства территорий, санитарных узлов, установки специализированного оборудования, вспомогательных средств и приспособлений для инвалидов по слуху, зрению, с нарушением функций опорно-двигательного аппарата, а так же по оснащению современным, специальным, в том числе реабилитационным, учебным, компьютерным оборудованием для организации инклюзивного образования в муниципальных образовательных учреждениях. </w:t>
      </w:r>
    </w:p>
    <w:p w:rsidR="00367323" w:rsidRPr="005F1A4D" w:rsidRDefault="00367323" w:rsidP="007B5088">
      <w:pPr>
        <w:autoSpaceDE w:val="0"/>
        <w:autoSpaceDN w:val="0"/>
        <w:adjustRightInd w:val="0"/>
        <w:spacing w:line="276" w:lineRule="auto"/>
        <w:ind w:firstLine="709"/>
        <w:jc w:val="both"/>
        <w:rPr>
          <w:rFonts w:eastAsia="Calibri"/>
          <w:b w:val="0"/>
          <w:szCs w:val="24"/>
        </w:rPr>
      </w:pPr>
      <w:r w:rsidRPr="005F1A4D">
        <w:rPr>
          <w:rFonts w:eastAsia="Calibri"/>
          <w:b w:val="0"/>
          <w:szCs w:val="24"/>
        </w:rPr>
        <w:t>В учреждениях физической культуры осуществляется работа, направленная на привлечение людей с ограниченными возможностями здоровья для занятий физической культурой и спортом. Создано отделение адаптивной физической культуры и спорта на базе МАУ «Дворец спорта». Активно развиваются 5 видов спорта для людей с ограниченными возможностями: легкая атлетика, бочч</w:t>
      </w:r>
      <w:r w:rsidR="005F1A4D" w:rsidRPr="005F1A4D">
        <w:rPr>
          <w:rFonts w:eastAsia="Calibri"/>
          <w:b w:val="0"/>
          <w:szCs w:val="24"/>
        </w:rPr>
        <w:t>а</w:t>
      </w:r>
      <w:r w:rsidRPr="005F1A4D">
        <w:rPr>
          <w:rFonts w:eastAsia="Calibri"/>
          <w:b w:val="0"/>
          <w:szCs w:val="24"/>
        </w:rPr>
        <w:t xml:space="preserve">, лыжные гонки, плавание и пауэрлифтинг спорт ЛИН. В занятия спортом вовлечено 103 человека, имеющих проблемы со здоровьем (инвалиды, лица с ОВЗ, маломобильные граждане и др.). </w:t>
      </w:r>
    </w:p>
    <w:p w:rsidR="00367323" w:rsidRPr="005F1A4D" w:rsidRDefault="00367323" w:rsidP="007B5088">
      <w:pPr>
        <w:autoSpaceDE w:val="0"/>
        <w:autoSpaceDN w:val="0"/>
        <w:adjustRightInd w:val="0"/>
        <w:spacing w:line="276" w:lineRule="auto"/>
        <w:ind w:firstLine="709"/>
        <w:jc w:val="both"/>
        <w:rPr>
          <w:rFonts w:eastAsia="Calibri"/>
          <w:b w:val="0"/>
          <w:szCs w:val="24"/>
        </w:rPr>
      </w:pPr>
      <w:r w:rsidRPr="005F1A4D">
        <w:rPr>
          <w:rFonts w:eastAsia="Calibri"/>
          <w:b w:val="0"/>
          <w:szCs w:val="24"/>
        </w:rPr>
        <w:t>Для обеспечения доступа к учреждениям культуры маломобильных групп населения проведены работы по благоустройству территорий, подъездных путей, автостоянок, сооружению пандусов и поручней, расширению входов. Для создания безбарьерной среды в учреждениях культуры реализуются мероприятия, напр</w:t>
      </w:r>
      <w:r w:rsidR="00C011BE" w:rsidRPr="005F1A4D">
        <w:rPr>
          <w:rFonts w:eastAsia="Calibri"/>
          <w:b w:val="0"/>
          <w:szCs w:val="24"/>
        </w:rPr>
        <w:t xml:space="preserve">авленные на адаптацию объектов </w:t>
      </w:r>
      <w:r w:rsidR="001837F8" w:rsidRPr="005F1A4D">
        <w:rPr>
          <w:rFonts w:eastAsia="Calibri"/>
          <w:b w:val="0"/>
          <w:szCs w:val="24"/>
        </w:rPr>
        <w:t xml:space="preserve">внутри </w:t>
      </w:r>
      <w:r w:rsidRPr="005F1A4D">
        <w:rPr>
          <w:rFonts w:eastAsia="Calibri"/>
          <w:b w:val="0"/>
          <w:szCs w:val="24"/>
        </w:rPr>
        <w:t>зданий.</w:t>
      </w:r>
    </w:p>
    <w:p w:rsidR="00C011BE" w:rsidRPr="005F1A4D" w:rsidRDefault="00C011BE" w:rsidP="007B5088">
      <w:pPr>
        <w:autoSpaceDE w:val="0"/>
        <w:autoSpaceDN w:val="0"/>
        <w:adjustRightInd w:val="0"/>
        <w:spacing w:line="276" w:lineRule="auto"/>
        <w:ind w:firstLine="709"/>
        <w:jc w:val="both"/>
        <w:rPr>
          <w:rFonts w:eastAsia="Calibri"/>
          <w:b w:val="0"/>
          <w:szCs w:val="24"/>
        </w:rPr>
      </w:pPr>
      <w:r w:rsidRPr="005F1A4D">
        <w:rPr>
          <w:rFonts w:eastAsia="Calibri"/>
          <w:b w:val="0"/>
          <w:szCs w:val="24"/>
        </w:rPr>
        <w:t>В рамках взаимодействия с негосударственными поставщиками социальных услуг (Местная общественная организация коррекционно-развивающий центр «Логоплюс», ИП Спирина Е.А., ИП Тищенко М.В., ИП Канева Е.В.) БУ ХМАО-Югры «Белоярский комплексный центр социального обслуживания населения</w:t>
      </w:r>
      <w:r w:rsidR="001837F8" w:rsidRPr="005F1A4D">
        <w:rPr>
          <w:rFonts w:eastAsia="Calibri"/>
          <w:b w:val="0"/>
          <w:szCs w:val="24"/>
        </w:rPr>
        <w:t xml:space="preserve"> «Милосердие</w:t>
      </w:r>
      <w:r w:rsidRPr="005F1A4D">
        <w:rPr>
          <w:rFonts w:eastAsia="Calibri"/>
          <w:b w:val="0"/>
          <w:szCs w:val="24"/>
        </w:rPr>
        <w:t xml:space="preserve">» выявляет потенциальных получателей социальных услуг надомного обслуживания, услуг </w:t>
      </w:r>
      <w:r w:rsidRPr="005F1A4D">
        <w:rPr>
          <w:rFonts w:eastAsia="Calibri"/>
          <w:b w:val="0"/>
          <w:szCs w:val="24"/>
        </w:rPr>
        <w:lastRenderedPageBreak/>
        <w:t>социального такси, услуг социальной реабилитации детей-инвалидов; составляет акты обследования жилищно-бытовых условий и акты оценки индивидуальной потребности и помогает оформить необходимый пакет документов для признания нуждающимися в получении социальных услуг у негосударственных поставщиков.</w:t>
      </w:r>
    </w:p>
    <w:p w:rsidR="00A7130C" w:rsidRPr="000452EF" w:rsidRDefault="00A7130C" w:rsidP="007B5088">
      <w:pPr>
        <w:autoSpaceDE w:val="0"/>
        <w:autoSpaceDN w:val="0"/>
        <w:adjustRightInd w:val="0"/>
        <w:spacing w:line="276" w:lineRule="auto"/>
        <w:ind w:firstLine="709"/>
        <w:jc w:val="both"/>
        <w:rPr>
          <w:rFonts w:eastAsia="Calibri"/>
          <w:b w:val="0"/>
          <w:szCs w:val="24"/>
        </w:rPr>
      </w:pPr>
      <w:r w:rsidRPr="005F1A4D">
        <w:rPr>
          <w:rFonts w:eastAsia="Calibri"/>
          <w:b w:val="0"/>
          <w:szCs w:val="24"/>
        </w:rPr>
        <w:t xml:space="preserve">В отчетном периоде произведено оформление подписки на газету «Белоярские </w:t>
      </w:r>
      <w:r w:rsidRPr="005F1A4D">
        <w:rPr>
          <w:rFonts w:eastAsia="Calibri"/>
          <w:b w:val="0"/>
          <w:spacing w:val="-10"/>
          <w:szCs w:val="24"/>
        </w:rPr>
        <w:t>вести»</w:t>
      </w:r>
      <w:r w:rsidRPr="005F1A4D">
        <w:rPr>
          <w:rFonts w:eastAsia="Calibri"/>
          <w:bCs/>
          <w:szCs w:val="24"/>
        </w:rPr>
        <w:t xml:space="preserve"> </w:t>
      </w:r>
      <w:r w:rsidRPr="005F1A4D">
        <w:rPr>
          <w:rFonts w:eastAsia="Calibri"/>
          <w:b w:val="0"/>
          <w:szCs w:val="24"/>
        </w:rPr>
        <w:t xml:space="preserve">для </w:t>
      </w:r>
      <w:r w:rsidR="000452EF" w:rsidRPr="005F1A4D">
        <w:rPr>
          <w:rFonts w:eastAsia="Calibri"/>
          <w:b w:val="0"/>
          <w:szCs w:val="24"/>
        </w:rPr>
        <w:t>106</w:t>
      </w:r>
      <w:r w:rsidRPr="005F1A4D">
        <w:rPr>
          <w:rFonts w:eastAsia="Calibri"/>
          <w:b w:val="0"/>
          <w:szCs w:val="24"/>
        </w:rPr>
        <w:t xml:space="preserve"> инвалидов 1 группы на общую сумму </w:t>
      </w:r>
      <w:r w:rsidR="000452EF" w:rsidRPr="005F1A4D">
        <w:rPr>
          <w:rFonts w:eastAsia="Calibri"/>
          <w:b w:val="0"/>
          <w:szCs w:val="24"/>
        </w:rPr>
        <w:t>145,9 тыс. рублей, 136 детей-инвалидов обеспечены подарками к Новогодним и Рождественским праздникам на</w:t>
      </w:r>
      <w:r w:rsidRPr="005F1A4D">
        <w:rPr>
          <w:rFonts w:eastAsia="Calibri"/>
          <w:bCs/>
          <w:szCs w:val="24"/>
        </w:rPr>
        <w:t xml:space="preserve"> </w:t>
      </w:r>
      <w:r w:rsidR="000452EF" w:rsidRPr="005F1A4D">
        <w:rPr>
          <w:rFonts w:eastAsia="Calibri"/>
          <w:b w:val="0"/>
          <w:bCs/>
          <w:szCs w:val="24"/>
        </w:rPr>
        <w:t xml:space="preserve">общую сумму 108,81 тыс. рублей. </w:t>
      </w:r>
      <w:r w:rsidRPr="005F1A4D">
        <w:rPr>
          <w:rFonts w:eastAsia="Calibri"/>
          <w:b w:val="0"/>
          <w:szCs w:val="24"/>
        </w:rPr>
        <w:t>Денежные средства на данное мероприятие освоены на 100 %.</w:t>
      </w:r>
    </w:p>
    <w:p w:rsidR="00FD14B6" w:rsidRPr="00FD14B6" w:rsidRDefault="00FD14B6" w:rsidP="00EA1D12">
      <w:pPr>
        <w:spacing w:line="276" w:lineRule="auto"/>
        <w:ind w:firstLine="709"/>
        <w:jc w:val="both"/>
        <w:rPr>
          <w:b w:val="0"/>
          <w:szCs w:val="24"/>
        </w:rPr>
      </w:pPr>
      <w:r w:rsidRPr="00FD14B6">
        <w:rPr>
          <w:b w:val="0"/>
          <w:szCs w:val="24"/>
        </w:rPr>
        <w:t xml:space="preserve">Многофункциональным центром предоставления государственных и муниципальных услуг в Белоярском районе в 2021 году оказано 45 097 государственных услуг (на 10,8% больше, чем в 2020 году), 1 063 муниципальные услуги (на 57% больше, чем в 2020 году). </w:t>
      </w:r>
    </w:p>
    <w:p w:rsidR="00FD14B6" w:rsidRPr="00FD14B6" w:rsidRDefault="00FD14B6" w:rsidP="00E96E7E">
      <w:pPr>
        <w:spacing w:line="276" w:lineRule="auto"/>
        <w:ind w:firstLine="709"/>
        <w:jc w:val="both"/>
        <w:rPr>
          <w:b w:val="0"/>
          <w:szCs w:val="24"/>
        </w:rPr>
      </w:pPr>
      <w:r w:rsidRPr="00FD14B6">
        <w:rPr>
          <w:b w:val="0"/>
          <w:szCs w:val="24"/>
        </w:rPr>
        <w:t xml:space="preserve">На территории Белоярского района достигнуты показатели, установленные Указом Президента Российской Федерации от 7 мая 2012 года № 601 «Об основных направлениях совершенствования системы государственного управления»: удовлетворенность граждан качеством оказания государственных и муниципальных услуг составляет 99,9%; доля граждан, имеющих доступ к получению государственных и муниципальных услуг по принципу «одного окна» составляет 100%.  </w:t>
      </w:r>
    </w:p>
    <w:p w:rsidR="00E96E7E" w:rsidRPr="00FD14B6" w:rsidRDefault="00DD7585" w:rsidP="00E96E7E">
      <w:pPr>
        <w:spacing w:line="276" w:lineRule="auto"/>
        <w:ind w:firstLine="709"/>
        <w:jc w:val="both"/>
        <w:rPr>
          <w:b w:val="0"/>
          <w:bCs/>
          <w:szCs w:val="24"/>
        </w:rPr>
      </w:pPr>
      <w:r w:rsidRPr="00FD14B6">
        <w:rPr>
          <w:b w:val="0"/>
          <w:szCs w:val="24"/>
        </w:rPr>
        <w:t xml:space="preserve">В соответствии с утвержденным постановлением администрации Белоярского района от 12 мая 2011 года № 681 Порядком проведения опросов потребителей муниципальных услуг, предоставляемых органами местного самоуправления Белоярского района, о качестве предоставляемых муниципальных услуг </w:t>
      </w:r>
      <w:r w:rsidR="00E635B7">
        <w:rPr>
          <w:b w:val="0"/>
          <w:szCs w:val="24"/>
        </w:rPr>
        <w:t>в</w:t>
      </w:r>
      <w:r w:rsidR="00E635B7" w:rsidRPr="00E635B7">
        <w:rPr>
          <w:b w:val="0"/>
          <w:szCs w:val="24"/>
        </w:rPr>
        <w:t xml:space="preserve"> целях повышения качества и доступности муниципальных услуг, эффективности деятельности органов местного самоуправления Белоярского района, открытости и общедоступности информации по предоставлению муниципальных услуг, на территории Белоярского района был проведен опрос потребителей муниципальных услуг, предоставляемых органами местного самоуправления Белоярского района.</w:t>
      </w:r>
      <w:r w:rsidR="006F6A7F" w:rsidRPr="00FD14B6">
        <w:rPr>
          <w:b w:val="0"/>
          <w:bCs/>
          <w:szCs w:val="24"/>
        </w:rPr>
        <w:t xml:space="preserve"> Респонденты заполняли анкеты в местах предоставления муниципальных услуг и на официальном сайте органов местного самоуправления Белоярского района. </w:t>
      </w:r>
    </w:p>
    <w:p w:rsidR="00897517" w:rsidRPr="00FD14B6" w:rsidRDefault="0038411F" w:rsidP="007F3108">
      <w:pPr>
        <w:spacing w:line="276" w:lineRule="auto"/>
        <w:ind w:firstLine="709"/>
        <w:jc w:val="both"/>
        <w:rPr>
          <w:b w:val="0"/>
          <w:szCs w:val="24"/>
        </w:rPr>
      </w:pPr>
      <w:r w:rsidRPr="00FD14B6">
        <w:rPr>
          <w:b w:val="0"/>
          <w:bCs/>
          <w:szCs w:val="24"/>
        </w:rPr>
        <w:t>В</w:t>
      </w:r>
      <w:r w:rsidR="00564311" w:rsidRPr="00FD14B6">
        <w:rPr>
          <w:b w:val="0"/>
          <w:bCs/>
          <w:szCs w:val="24"/>
        </w:rPr>
        <w:t>сего в</w:t>
      </w:r>
      <w:r w:rsidRPr="00FD14B6">
        <w:rPr>
          <w:b w:val="0"/>
          <w:bCs/>
          <w:szCs w:val="24"/>
        </w:rPr>
        <w:t xml:space="preserve"> 20</w:t>
      </w:r>
      <w:r w:rsidR="00E96E7E" w:rsidRPr="00FD14B6">
        <w:rPr>
          <w:b w:val="0"/>
          <w:bCs/>
          <w:szCs w:val="24"/>
        </w:rPr>
        <w:t>2</w:t>
      </w:r>
      <w:r w:rsidR="00FD14B6" w:rsidRPr="00FD14B6">
        <w:rPr>
          <w:b w:val="0"/>
          <w:bCs/>
          <w:szCs w:val="24"/>
        </w:rPr>
        <w:t>1</w:t>
      </w:r>
      <w:r w:rsidRPr="00FD14B6">
        <w:rPr>
          <w:b w:val="0"/>
          <w:bCs/>
          <w:szCs w:val="24"/>
        </w:rPr>
        <w:t xml:space="preserve"> году в опросе приняли участие </w:t>
      </w:r>
      <w:r w:rsidR="00FD14B6" w:rsidRPr="00FD14B6">
        <w:rPr>
          <w:b w:val="0"/>
          <w:bCs/>
          <w:szCs w:val="24"/>
        </w:rPr>
        <w:t>532</w:t>
      </w:r>
      <w:r w:rsidR="00E416BD" w:rsidRPr="00FD14B6">
        <w:rPr>
          <w:b w:val="0"/>
          <w:bCs/>
          <w:szCs w:val="24"/>
        </w:rPr>
        <w:t xml:space="preserve"> </w:t>
      </w:r>
      <w:r w:rsidRPr="00FD14B6">
        <w:rPr>
          <w:b w:val="0"/>
          <w:bCs/>
          <w:szCs w:val="24"/>
        </w:rPr>
        <w:t>человек</w:t>
      </w:r>
      <w:r w:rsidR="00FD14B6" w:rsidRPr="00FD14B6">
        <w:rPr>
          <w:b w:val="0"/>
          <w:bCs/>
          <w:szCs w:val="24"/>
        </w:rPr>
        <w:t>а</w:t>
      </w:r>
      <w:r w:rsidR="00EB1C86" w:rsidRPr="00FD14B6">
        <w:rPr>
          <w:b w:val="0"/>
          <w:bCs/>
          <w:szCs w:val="24"/>
        </w:rPr>
        <w:t xml:space="preserve">. </w:t>
      </w:r>
      <w:r w:rsidR="00897517" w:rsidRPr="00FD14B6">
        <w:rPr>
          <w:b w:val="0"/>
          <w:szCs w:val="24"/>
        </w:rPr>
        <w:t>В целом, по итогам опроса получены высокие показатели степени удовлетворенности населения Белоярского района качеством предоставляемых муниципальных услуг, а так же оценки деятельности органов местного самоуправления Белоярского района, предоставляющих муниципальные услуги.</w:t>
      </w:r>
    </w:p>
    <w:p w:rsidR="00E96E7E" w:rsidRPr="0047294A" w:rsidRDefault="00E96E7E" w:rsidP="007F3108">
      <w:pPr>
        <w:spacing w:line="276" w:lineRule="auto"/>
        <w:ind w:firstLine="709"/>
        <w:jc w:val="both"/>
        <w:rPr>
          <w:b w:val="0"/>
          <w:color w:val="FF0000"/>
          <w:szCs w:val="24"/>
        </w:rPr>
      </w:pPr>
    </w:p>
    <w:sectPr w:rsidR="00E96E7E" w:rsidRPr="0047294A" w:rsidSect="00F41CA4">
      <w:headerReference w:type="default" r:id="rId8"/>
      <w:pgSz w:w="11906" w:h="16838"/>
      <w:pgMar w:top="1134" w:right="850" w:bottom="1134" w:left="1701" w:header="709" w:footer="624"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088" w:rsidRDefault="007B5088" w:rsidP="00914C98">
      <w:r>
        <w:separator/>
      </w:r>
    </w:p>
  </w:endnote>
  <w:endnote w:type="continuationSeparator" w:id="0">
    <w:p w:rsidR="007B5088" w:rsidRDefault="007B5088" w:rsidP="0091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088" w:rsidRDefault="007B5088" w:rsidP="00914C98">
      <w:r>
        <w:separator/>
      </w:r>
    </w:p>
  </w:footnote>
  <w:footnote w:type="continuationSeparator" w:id="0">
    <w:p w:rsidR="007B5088" w:rsidRDefault="007B5088" w:rsidP="00914C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131436"/>
      <w:docPartObj>
        <w:docPartGallery w:val="Page Numbers (Top of Page)"/>
        <w:docPartUnique/>
      </w:docPartObj>
    </w:sdtPr>
    <w:sdtEndPr/>
    <w:sdtContent>
      <w:p w:rsidR="007B5088" w:rsidRDefault="007B5088">
        <w:pPr>
          <w:pStyle w:val="a5"/>
          <w:jc w:val="center"/>
        </w:pPr>
        <w:r>
          <w:fldChar w:fldCharType="begin"/>
        </w:r>
        <w:r>
          <w:instrText>PAGE   \* MERGEFORMAT</w:instrText>
        </w:r>
        <w:r>
          <w:fldChar w:fldCharType="separate"/>
        </w:r>
        <w:r w:rsidR="00A6600F">
          <w:rPr>
            <w:noProof/>
          </w:rPr>
          <w:t>31</w:t>
        </w:r>
        <w:r>
          <w:fldChar w:fldCharType="end"/>
        </w:r>
      </w:p>
    </w:sdtContent>
  </w:sdt>
  <w:p w:rsidR="007B5088" w:rsidRDefault="007B508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C71"/>
    <w:multiLevelType w:val="hybridMultilevel"/>
    <w:tmpl w:val="28802C0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4D6F71"/>
    <w:multiLevelType w:val="hybridMultilevel"/>
    <w:tmpl w:val="2DBABD8A"/>
    <w:lvl w:ilvl="0" w:tplc="047086A0">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C46B9F"/>
    <w:multiLevelType w:val="hybridMultilevel"/>
    <w:tmpl w:val="EA7E976E"/>
    <w:lvl w:ilvl="0" w:tplc="8614210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B5F1493"/>
    <w:multiLevelType w:val="hybridMultilevel"/>
    <w:tmpl w:val="A3B6E684"/>
    <w:lvl w:ilvl="0" w:tplc="B14A136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0B38B9"/>
    <w:multiLevelType w:val="hybridMultilevel"/>
    <w:tmpl w:val="A2F4099C"/>
    <w:lvl w:ilvl="0" w:tplc="C714FCE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D7779EE"/>
    <w:multiLevelType w:val="hybridMultilevel"/>
    <w:tmpl w:val="E900548E"/>
    <w:lvl w:ilvl="0" w:tplc="1E1C64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0C063EC"/>
    <w:multiLevelType w:val="hybridMultilevel"/>
    <w:tmpl w:val="2A928D32"/>
    <w:lvl w:ilvl="0" w:tplc="1E1C64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413A00AD"/>
    <w:multiLevelType w:val="hybridMultilevel"/>
    <w:tmpl w:val="3C8ADE9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6B6005"/>
    <w:multiLevelType w:val="hybridMultilevel"/>
    <w:tmpl w:val="B0C4DF50"/>
    <w:lvl w:ilvl="0" w:tplc="9B988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E0F407A"/>
    <w:multiLevelType w:val="hybridMultilevel"/>
    <w:tmpl w:val="6FA8F6A8"/>
    <w:lvl w:ilvl="0" w:tplc="995CFA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72A7761"/>
    <w:multiLevelType w:val="hybridMultilevel"/>
    <w:tmpl w:val="255A53C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28D51B9"/>
    <w:multiLevelType w:val="hybridMultilevel"/>
    <w:tmpl w:val="C0203CF8"/>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9"/>
  </w:num>
  <w:num w:numId="6">
    <w:abstractNumId w:val="11"/>
  </w:num>
  <w:num w:numId="7">
    <w:abstractNumId w:val="4"/>
  </w:num>
  <w:num w:numId="8">
    <w:abstractNumId w:val="0"/>
  </w:num>
  <w:num w:numId="9">
    <w:abstractNumId w:val="7"/>
  </w:num>
  <w:num w:numId="10">
    <w:abstractNumId w:val="6"/>
  </w:num>
  <w:num w:numId="11">
    <w:abstractNumId w:val="8"/>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98"/>
    <w:rsid w:val="00027B71"/>
    <w:rsid w:val="000358CC"/>
    <w:rsid w:val="000452EF"/>
    <w:rsid w:val="00053CA7"/>
    <w:rsid w:val="000566F2"/>
    <w:rsid w:val="000723E4"/>
    <w:rsid w:val="0008126F"/>
    <w:rsid w:val="000A6A55"/>
    <w:rsid w:val="000B1BC9"/>
    <w:rsid w:val="000C32F6"/>
    <w:rsid w:val="000D4B97"/>
    <w:rsid w:val="000E6D93"/>
    <w:rsid w:val="000F3632"/>
    <w:rsid w:val="00111B6F"/>
    <w:rsid w:val="00115304"/>
    <w:rsid w:val="00127395"/>
    <w:rsid w:val="00131418"/>
    <w:rsid w:val="001837F8"/>
    <w:rsid w:val="00186D38"/>
    <w:rsid w:val="001A4F73"/>
    <w:rsid w:val="001A5898"/>
    <w:rsid w:val="001C0B4D"/>
    <w:rsid w:val="001F073A"/>
    <w:rsid w:val="00222866"/>
    <w:rsid w:val="00244907"/>
    <w:rsid w:val="00286084"/>
    <w:rsid w:val="00286B3F"/>
    <w:rsid w:val="00296966"/>
    <w:rsid w:val="00297D5C"/>
    <w:rsid w:val="002B2F98"/>
    <w:rsid w:val="00314BE7"/>
    <w:rsid w:val="0031714F"/>
    <w:rsid w:val="003559ED"/>
    <w:rsid w:val="00356D81"/>
    <w:rsid w:val="0036189B"/>
    <w:rsid w:val="00367323"/>
    <w:rsid w:val="0037395C"/>
    <w:rsid w:val="0038411F"/>
    <w:rsid w:val="003A314E"/>
    <w:rsid w:val="003B1BB7"/>
    <w:rsid w:val="003C00BD"/>
    <w:rsid w:val="003E212B"/>
    <w:rsid w:val="003F4201"/>
    <w:rsid w:val="00416FB2"/>
    <w:rsid w:val="00441528"/>
    <w:rsid w:val="00453F85"/>
    <w:rsid w:val="0047294A"/>
    <w:rsid w:val="00474E32"/>
    <w:rsid w:val="0048261D"/>
    <w:rsid w:val="00483C46"/>
    <w:rsid w:val="00507727"/>
    <w:rsid w:val="00514326"/>
    <w:rsid w:val="00521BBE"/>
    <w:rsid w:val="005560B7"/>
    <w:rsid w:val="00557A66"/>
    <w:rsid w:val="00564311"/>
    <w:rsid w:val="00567CCD"/>
    <w:rsid w:val="0057101F"/>
    <w:rsid w:val="005737EB"/>
    <w:rsid w:val="005A2C02"/>
    <w:rsid w:val="005A644E"/>
    <w:rsid w:val="005D52D8"/>
    <w:rsid w:val="005E08A3"/>
    <w:rsid w:val="005F1A4D"/>
    <w:rsid w:val="006004B2"/>
    <w:rsid w:val="00653AD5"/>
    <w:rsid w:val="00653D7D"/>
    <w:rsid w:val="00664F1E"/>
    <w:rsid w:val="00685C7E"/>
    <w:rsid w:val="00696A17"/>
    <w:rsid w:val="006A4D24"/>
    <w:rsid w:val="006F6A7F"/>
    <w:rsid w:val="007047B9"/>
    <w:rsid w:val="00705A66"/>
    <w:rsid w:val="00707E1B"/>
    <w:rsid w:val="007166FD"/>
    <w:rsid w:val="0075492A"/>
    <w:rsid w:val="00754F77"/>
    <w:rsid w:val="0077533B"/>
    <w:rsid w:val="007837EE"/>
    <w:rsid w:val="007A682A"/>
    <w:rsid w:val="007A7184"/>
    <w:rsid w:val="007B5088"/>
    <w:rsid w:val="007B63D7"/>
    <w:rsid w:val="007D27A2"/>
    <w:rsid w:val="007E5D6F"/>
    <w:rsid w:val="007F2D67"/>
    <w:rsid w:val="007F3108"/>
    <w:rsid w:val="0082291A"/>
    <w:rsid w:val="0082368D"/>
    <w:rsid w:val="00870F6B"/>
    <w:rsid w:val="008717E3"/>
    <w:rsid w:val="00873757"/>
    <w:rsid w:val="0087604B"/>
    <w:rsid w:val="00883B14"/>
    <w:rsid w:val="00883F16"/>
    <w:rsid w:val="00897517"/>
    <w:rsid w:val="008A61E6"/>
    <w:rsid w:val="008D5641"/>
    <w:rsid w:val="00911741"/>
    <w:rsid w:val="00914C98"/>
    <w:rsid w:val="00934CCA"/>
    <w:rsid w:val="009478FA"/>
    <w:rsid w:val="00957FAA"/>
    <w:rsid w:val="00963342"/>
    <w:rsid w:val="00972A9E"/>
    <w:rsid w:val="00982981"/>
    <w:rsid w:val="009B7B6C"/>
    <w:rsid w:val="009D48E8"/>
    <w:rsid w:val="009E3D33"/>
    <w:rsid w:val="00A15986"/>
    <w:rsid w:val="00A254A5"/>
    <w:rsid w:val="00A31DB6"/>
    <w:rsid w:val="00A53756"/>
    <w:rsid w:val="00A6410F"/>
    <w:rsid w:val="00A6600F"/>
    <w:rsid w:val="00A7130C"/>
    <w:rsid w:val="00AA1AA5"/>
    <w:rsid w:val="00AB5520"/>
    <w:rsid w:val="00AB62BB"/>
    <w:rsid w:val="00AB6E19"/>
    <w:rsid w:val="00AD0976"/>
    <w:rsid w:val="00AD2F7B"/>
    <w:rsid w:val="00AD6C44"/>
    <w:rsid w:val="00AE01EB"/>
    <w:rsid w:val="00AF4AA6"/>
    <w:rsid w:val="00B02622"/>
    <w:rsid w:val="00B27566"/>
    <w:rsid w:val="00B430C6"/>
    <w:rsid w:val="00B54307"/>
    <w:rsid w:val="00B549FA"/>
    <w:rsid w:val="00B677B4"/>
    <w:rsid w:val="00BB3D91"/>
    <w:rsid w:val="00BD2390"/>
    <w:rsid w:val="00BE1B7F"/>
    <w:rsid w:val="00BE5A9F"/>
    <w:rsid w:val="00BF2FDA"/>
    <w:rsid w:val="00BF6786"/>
    <w:rsid w:val="00BF6FCD"/>
    <w:rsid w:val="00C00591"/>
    <w:rsid w:val="00C011BE"/>
    <w:rsid w:val="00C036AC"/>
    <w:rsid w:val="00C03978"/>
    <w:rsid w:val="00C2120C"/>
    <w:rsid w:val="00C379B9"/>
    <w:rsid w:val="00C410BC"/>
    <w:rsid w:val="00C514F3"/>
    <w:rsid w:val="00C72BB6"/>
    <w:rsid w:val="00C81E3B"/>
    <w:rsid w:val="00C9588A"/>
    <w:rsid w:val="00CB7806"/>
    <w:rsid w:val="00CF1D21"/>
    <w:rsid w:val="00CF2AEB"/>
    <w:rsid w:val="00D000FD"/>
    <w:rsid w:val="00D27594"/>
    <w:rsid w:val="00D415B8"/>
    <w:rsid w:val="00D43B0C"/>
    <w:rsid w:val="00D4517A"/>
    <w:rsid w:val="00D55905"/>
    <w:rsid w:val="00D76C07"/>
    <w:rsid w:val="00D76D41"/>
    <w:rsid w:val="00D91A9A"/>
    <w:rsid w:val="00DB54B1"/>
    <w:rsid w:val="00DC34C4"/>
    <w:rsid w:val="00DD7585"/>
    <w:rsid w:val="00E07616"/>
    <w:rsid w:val="00E25536"/>
    <w:rsid w:val="00E416BD"/>
    <w:rsid w:val="00E418FE"/>
    <w:rsid w:val="00E6182B"/>
    <w:rsid w:val="00E635B7"/>
    <w:rsid w:val="00E75677"/>
    <w:rsid w:val="00E90701"/>
    <w:rsid w:val="00E96E7E"/>
    <w:rsid w:val="00EA1D12"/>
    <w:rsid w:val="00EB1C86"/>
    <w:rsid w:val="00EB1E26"/>
    <w:rsid w:val="00EE02A5"/>
    <w:rsid w:val="00EE2A6D"/>
    <w:rsid w:val="00EE71F1"/>
    <w:rsid w:val="00EF410C"/>
    <w:rsid w:val="00F0286A"/>
    <w:rsid w:val="00F13247"/>
    <w:rsid w:val="00F30C80"/>
    <w:rsid w:val="00F35FCA"/>
    <w:rsid w:val="00F41807"/>
    <w:rsid w:val="00F41CA4"/>
    <w:rsid w:val="00F65577"/>
    <w:rsid w:val="00F819D7"/>
    <w:rsid w:val="00FD14B6"/>
    <w:rsid w:val="00FF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A74B90F"/>
  <w15:docId w15:val="{2B5FF070-5D75-43B6-802C-C9272558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C98"/>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14C98"/>
    <w:pPr>
      <w:ind w:left="720"/>
      <w:contextualSpacing/>
    </w:pPr>
  </w:style>
  <w:style w:type="paragraph" w:customStyle="1" w:styleId="ConsPlusTitle">
    <w:name w:val="ConsPlusTitle"/>
    <w:uiPriority w:val="99"/>
    <w:rsid w:val="00914C9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rsid w:val="00914C98"/>
  </w:style>
  <w:style w:type="paragraph" w:styleId="a5">
    <w:name w:val="header"/>
    <w:basedOn w:val="a"/>
    <w:link w:val="a6"/>
    <w:uiPriority w:val="99"/>
    <w:unhideWhenUsed/>
    <w:rsid w:val="00914C98"/>
    <w:pPr>
      <w:tabs>
        <w:tab w:val="center" w:pos="4677"/>
        <w:tab w:val="right" w:pos="9355"/>
      </w:tabs>
    </w:pPr>
  </w:style>
  <w:style w:type="character" w:customStyle="1" w:styleId="a6">
    <w:name w:val="Верхний колонтитул Знак"/>
    <w:basedOn w:val="a0"/>
    <w:link w:val="a5"/>
    <w:uiPriority w:val="99"/>
    <w:rsid w:val="00914C98"/>
    <w:rPr>
      <w:rFonts w:ascii="Times New Roman" w:eastAsia="Times New Roman" w:hAnsi="Times New Roman" w:cs="Times New Roman"/>
      <w:b/>
      <w:sz w:val="24"/>
      <w:szCs w:val="20"/>
      <w:lang w:eastAsia="ru-RU"/>
    </w:rPr>
  </w:style>
  <w:style w:type="paragraph" w:styleId="a7">
    <w:name w:val="footer"/>
    <w:basedOn w:val="a"/>
    <w:link w:val="a8"/>
    <w:uiPriority w:val="99"/>
    <w:unhideWhenUsed/>
    <w:rsid w:val="00914C98"/>
    <w:pPr>
      <w:tabs>
        <w:tab w:val="center" w:pos="4677"/>
        <w:tab w:val="right" w:pos="9355"/>
      </w:tabs>
    </w:pPr>
  </w:style>
  <w:style w:type="character" w:customStyle="1" w:styleId="a8">
    <w:name w:val="Нижний колонтитул Знак"/>
    <w:basedOn w:val="a0"/>
    <w:link w:val="a7"/>
    <w:uiPriority w:val="99"/>
    <w:rsid w:val="00914C98"/>
    <w:rPr>
      <w:rFonts w:ascii="Times New Roman" w:eastAsia="Times New Roman" w:hAnsi="Times New Roman" w:cs="Times New Roman"/>
      <w:b/>
      <w:sz w:val="24"/>
      <w:szCs w:val="20"/>
      <w:lang w:eastAsia="ru-RU"/>
    </w:rPr>
  </w:style>
  <w:style w:type="paragraph" w:styleId="a9">
    <w:name w:val="Balloon Text"/>
    <w:basedOn w:val="a"/>
    <w:link w:val="aa"/>
    <w:uiPriority w:val="99"/>
    <w:semiHidden/>
    <w:unhideWhenUsed/>
    <w:rsid w:val="003F4201"/>
    <w:rPr>
      <w:rFonts w:ascii="Tahoma" w:hAnsi="Tahoma" w:cs="Tahoma"/>
      <w:sz w:val="16"/>
      <w:szCs w:val="16"/>
    </w:rPr>
  </w:style>
  <w:style w:type="character" w:customStyle="1" w:styleId="aa">
    <w:name w:val="Текст выноски Знак"/>
    <w:basedOn w:val="a0"/>
    <w:link w:val="a9"/>
    <w:uiPriority w:val="99"/>
    <w:semiHidden/>
    <w:rsid w:val="003F4201"/>
    <w:rPr>
      <w:rFonts w:ascii="Tahoma" w:eastAsia="Times New Roman" w:hAnsi="Tahoma" w:cs="Tahoma"/>
      <w:b/>
      <w:sz w:val="16"/>
      <w:szCs w:val="16"/>
      <w:lang w:eastAsia="ru-RU"/>
    </w:rPr>
  </w:style>
  <w:style w:type="character" w:customStyle="1" w:styleId="FontStyle30">
    <w:name w:val="Font Style30"/>
    <w:rsid w:val="00A6410F"/>
    <w:rPr>
      <w:rFonts w:ascii="Times New Roman" w:hAnsi="Times New Roman" w:cs="Times New Roman" w:hint="default"/>
      <w:sz w:val="22"/>
      <w:szCs w:val="22"/>
    </w:rPr>
  </w:style>
  <w:style w:type="paragraph" w:customStyle="1" w:styleId="ConsPlusNonformat">
    <w:name w:val="ConsPlusNonformat"/>
    <w:rsid w:val="000566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0566F2"/>
    <w:pPr>
      <w:spacing w:after="120" w:line="480" w:lineRule="auto"/>
      <w:ind w:left="283" w:firstLine="567"/>
      <w:jc w:val="both"/>
    </w:pPr>
    <w:rPr>
      <w:b w:val="0"/>
    </w:rPr>
  </w:style>
  <w:style w:type="character" w:customStyle="1" w:styleId="20">
    <w:name w:val="Основной текст с отступом 2 Знак"/>
    <w:basedOn w:val="a0"/>
    <w:link w:val="2"/>
    <w:rsid w:val="000566F2"/>
    <w:rPr>
      <w:rFonts w:ascii="Times New Roman" w:eastAsia="Times New Roman" w:hAnsi="Times New Roman" w:cs="Times New Roman"/>
      <w:sz w:val="24"/>
      <w:szCs w:val="20"/>
      <w:lang w:eastAsia="ru-RU"/>
    </w:rPr>
  </w:style>
  <w:style w:type="character" w:customStyle="1" w:styleId="a4">
    <w:name w:val="Абзац списка Знак"/>
    <w:link w:val="a3"/>
    <w:uiPriority w:val="34"/>
    <w:locked/>
    <w:rsid w:val="000566F2"/>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48061">
      <w:bodyDiv w:val="1"/>
      <w:marLeft w:val="0"/>
      <w:marRight w:val="0"/>
      <w:marTop w:val="0"/>
      <w:marBottom w:val="0"/>
      <w:divBdr>
        <w:top w:val="none" w:sz="0" w:space="0" w:color="auto"/>
        <w:left w:val="none" w:sz="0" w:space="0" w:color="auto"/>
        <w:bottom w:val="none" w:sz="0" w:space="0" w:color="auto"/>
        <w:right w:val="none" w:sz="0" w:space="0" w:color="auto"/>
      </w:divBdr>
    </w:div>
    <w:div w:id="904530759">
      <w:bodyDiv w:val="1"/>
      <w:marLeft w:val="0"/>
      <w:marRight w:val="0"/>
      <w:marTop w:val="0"/>
      <w:marBottom w:val="0"/>
      <w:divBdr>
        <w:top w:val="none" w:sz="0" w:space="0" w:color="auto"/>
        <w:left w:val="none" w:sz="0" w:space="0" w:color="auto"/>
        <w:bottom w:val="none" w:sz="0" w:space="0" w:color="auto"/>
        <w:right w:val="none" w:sz="0" w:space="0" w:color="auto"/>
      </w:divBdr>
    </w:div>
    <w:div w:id="935137063">
      <w:bodyDiv w:val="1"/>
      <w:marLeft w:val="0"/>
      <w:marRight w:val="0"/>
      <w:marTop w:val="0"/>
      <w:marBottom w:val="0"/>
      <w:divBdr>
        <w:top w:val="none" w:sz="0" w:space="0" w:color="auto"/>
        <w:left w:val="none" w:sz="0" w:space="0" w:color="auto"/>
        <w:bottom w:val="none" w:sz="0" w:space="0" w:color="auto"/>
        <w:right w:val="none" w:sz="0" w:space="0" w:color="auto"/>
      </w:divBdr>
    </w:div>
    <w:div w:id="1053771237">
      <w:bodyDiv w:val="1"/>
      <w:marLeft w:val="0"/>
      <w:marRight w:val="0"/>
      <w:marTop w:val="0"/>
      <w:marBottom w:val="0"/>
      <w:divBdr>
        <w:top w:val="none" w:sz="0" w:space="0" w:color="auto"/>
        <w:left w:val="none" w:sz="0" w:space="0" w:color="auto"/>
        <w:bottom w:val="none" w:sz="0" w:space="0" w:color="auto"/>
        <w:right w:val="none" w:sz="0" w:space="0" w:color="auto"/>
      </w:divBdr>
    </w:div>
    <w:div w:id="1088161526">
      <w:bodyDiv w:val="1"/>
      <w:marLeft w:val="0"/>
      <w:marRight w:val="0"/>
      <w:marTop w:val="0"/>
      <w:marBottom w:val="0"/>
      <w:divBdr>
        <w:top w:val="none" w:sz="0" w:space="0" w:color="auto"/>
        <w:left w:val="none" w:sz="0" w:space="0" w:color="auto"/>
        <w:bottom w:val="none" w:sz="0" w:space="0" w:color="auto"/>
        <w:right w:val="none" w:sz="0" w:space="0" w:color="auto"/>
      </w:divBdr>
    </w:div>
    <w:div w:id="1307317676">
      <w:bodyDiv w:val="1"/>
      <w:marLeft w:val="0"/>
      <w:marRight w:val="0"/>
      <w:marTop w:val="0"/>
      <w:marBottom w:val="0"/>
      <w:divBdr>
        <w:top w:val="none" w:sz="0" w:space="0" w:color="auto"/>
        <w:left w:val="none" w:sz="0" w:space="0" w:color="auto"/>
        <w:bottom w:val="none" w:sz="0" w:space="0" w:color="auto"/>
        <w:right w:val="none" w:sz="0" w:space="0" w:color="auto"/>
      </w:divBdr>
    </w:div>
    <w:div w:id="1408066647">
      <w:bodyDiv w:val="1"/>
      <w:marLeft w:val="0"/>
      <w:marRight w:val="0"/>
      <w:marTop w:val="0"/>
      <w:marBottom w:val="0"/>
      <w:divBdr>
        <w:top w:val="none" w:sz="0" w:space="0" w:color="auto"/>
        <w:left w:val="none" w:sz="0" w:space="0" w:color="auto"/>
        <w:bottom w:val="none" w:sz="0" w:space="0" w:color="auto"/>
        <w:right w:val="none" w:sz="0" w:space="0" w:color="auto"/>
      </w:divBdr>
    </w:div>
    <w:div w:id="1487430013">
      <w:bodyDiv w:val="1"/>
      <w:marLeft w:val="0"/>
      <w:marRight w:val="0"/>
      <w:marTop w:val="0"/>
      <w:marBottom w:val="0"/>
      <w:divBdr>
        <w:top w:val="none" w:sz="0" w:space="0" w:color="auto"/>
        <w:left w:val="none" w:sz="0" w:space="0" w:color="auto"/>
        <w:bottom w:val="none" w:sz="0" w:space="0" w:color="auto"/>
        <w:right w:val="none" w:sz="0" w:space="0" w:color="auto"/>
      </w:divBdr>
    </w:div>
    <w:div w:id="1676758551">
      <w:bodyDiv w:val="1"/>
      <w:marLeft w:val="0"/>
      <w:marRight w:val="0"/>
      <w:marTop w:val="0"/>
      <w:marBottom w:val="0"/>
      <w:divBdr>
        <w:top w:val="none" w:sz="0" w:space="0" w:color="auto"/>
        <w:left w:val="none" w:sz="0" w:space="0" w:color="auto"/>
        <w:bottom w:val="none" w:sz="0" w:space="0" w:color="auto"/>
        <w:right w:val="none" w:sz="0" w:space="0" w:color="auto"/>
      </w:divBdr>
    </w:div>
    <w:div w:id="1884829934">
      <w:bodyDiv w:val="1"/>
      <w:marLeft w:val="0"/>
      <w:marRight w:val="0"/>
      <w:marTop w:val="0"/>
      <w:marBottom w:val="0"/>
      <w:divBdr>
        <w:top w:val="none" w:sz="0" w:space="0" w:color="auto"/>
        <w:left w:val="none" w:sz="0" w:space="0" w:color="auto"/>
        <w:bottom w:val="none" w:sz="0" w:space="0" w:color="auto"/>
        <w:right w:val="none" w:sz="0" w:space="0" w:color="auto"/>
      </w:divBdr>
    </w:div>
    <w:div w:id="2071952979">
      <w:bodyDiv w:val="1"/>
      <w:marLeft w:val="0"/>
      <w:marRight w:val="0"/>
      <w:marTop w:val="0"/>
      <w:marBottom w:val="0"/>
      <w:divBdr>
        <w:top w:val="none" w:sz="0" w:space="0" w:color="auto"/>
        <w:left w:val="none" w:sz="0" w:space="0" w:color="auto"/>
        <w:bottom w:val="none" w:sz="0" w:space="0" w:color="auto"/>
        <w:right w:val="none" w:sz="0" w:space="0" w:color="auto"/>
      </w:divBdr>
    </w:div>
    <w:div w:id="2095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39B9-D03E-4B5E-A00F-2C95BF05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6</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Гончаренко Виктория Игоревна</dc:creator>
  <cp:keywords/>
  <dc:description/>
  <cp:lastModifiedBy>Бурматова Людмила Михайловна</cp:lastModifiedBy>
  <cp:revision>154</cp:revision>
  <cp:lastPrinted>2022-04-19T04:21:00Z</cp:lastPrinted>
  <dcterms:created xsi:type="dcterms:W3CDTF">2016-06-23T06:39:00Z</dcterms:created>
  <dcterms:modified xsi:type="dcterms:W3CDTF">2022-04-28T11:33:00Z</dcterms:modified>
</cp:coreProperties>
</file>